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5153E" w14:textId="77777777" w:rsidR="00C5399D" w:rsidRDefault="002919CF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14CCBF99" w14:textId="77777777" w:rsidR="00C5399D" w:rsidRDefault="002919CF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0DDEFC6B" w14:textId="77777777" w:rsidR="00C5399D" w:rsidRDefault="002919CF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3E865250" w14:textId="77777777" w:rsidR="00C5399D" w:rsidRDefault="002919CF">
      <w:pPr>
        <w:spacing w:after="0" w:line="259" w:lineRule="auto"/>
        <w:ind w:left="5097"/>
      </w:pPr>
      <w:r>
        <w:rPr>
          <w:sz w:val="24"/>
        </w:rPr>
        <w:t xml:space="preserve">Spett.le </w:t>
      </w:r>
      <w:r>
        <w:rPr>
          <w:b/>
          <w:sz w:val="24"/>
        </w:rPr>
        <w:t>Comunità Montana Valle Brembana</w:t>
      </w:r>
      <w:r>
        <w:rPr>
          <w:sz w:val="24"/>
        </w:rPr>
        <w:t xml:space="preserve"> </w:t>
      </w:r>
    </w:p>
    <w:p w14:paraId="42109ECE" w14:textId="77777777" w:rsidR="00C5399D" w:rsidRDefault="002919CF">
      <w:pPr>
        <w:spacing w:after="0" w:line="259" w:lineRule="auto"/>
        <w:ind w:left="2101" w:firstLine="0"/>
        <w:jc w:val="center"/>
      </w:pPr>
      <w:r>
        <w:rPr>
          <w:sz w:val="22"/>
        </w:rPr>
        <w:t xml:space="preserve">Via Don A. Tondini, 16 </w:t>
      </w:r>
    </w:p>
    <w:p w14:paraId="12A91337" w14:textId="77777777" w:rsidR="00C5399D" w:rsidRDefault="002919CF">
      <w:pPr>
        <w:pStyle w:val="Titolo1"/>
        <w:ind w:left="5709" w:hanging="607"/>
      </w:pPr>
      <w:r>
        <w:t>– PIAZZA BREMBANA (BG)</w:t>
      </w:r>
      <w:r>
        <w:rPr>
          <w:u w:val="none"/>
        </w:rPr>
        <w:t xml:space="preserve"> </w:t>
      </w:r>
    </w:p>
    <w:p w14:paraId="7B52D84E" w14:textId="77777777" w:rsidR="00C5399D" w:rsidRDefault="002919CF">
      <w:pPr>
        <w:spacing w:after="0" w:line="259" w:lineRule="auto"/>
        <w:ind w:left="5097"/>
      </w:pPr>
      <w:r>
        <w:rPr>
          <w:sz w:val="24"/>
        </w:rPr>
        <w:t xml:space="preserve">Spett.le </w:t>
      </w:r>
      <w:r>
        <w:rPr>
          <w:b/>
          <w:sz w:val="24"/>
        </w:rPr>
        <w:t>Comando</w:t>
      </w:r>
      <w:r>
        <w:rPr>
          <w:sz w:val="24"/>
        </w:rPr>
        <w:t xml:space="preserve"> </w:t>
      </w:r>
      <w:r>
        <w:rPr>
          <w:b/>
          <w:sz w:val="24"/>
        </w:rPr>
        <w:t xml:space="preserve">Carabinieri Forestale </w:t>
      </w:r>
      <w:r>
        <w:rPr>
          <w:sz w:val="24"/>
        </w:rPr>
        <w:t xml:space="preserve"> </w:t>
      </w:r>
    </w:p>
    <w:p w14:paraId="3441126F" w14:textId="77777777" w:rsidR="00C5399D" w:rsidRDefault="002919CF">
      <w:pPr>
        <w:spacing w:after="0" w:line="259" w:lineRule="auto"/>
        <w:ind w:left="2062" w:firstLine="0"/>
        <w:jc w:val="center"/>
      </w:pPr>
      <w:r>
        <w:rPr>
          <w:sz w:val="24"/>
        </w:rPr>
        <w:t xml:space="preserve">Comando Stazione di </w:t>
      </w:r>
    </w:p>
    <w:p w14:paraId="3F6D0DF5" w14:textId="77777777" w:rsidR="00C5399D" w:rsidRDefault="002919CF">
      <w:pPr>
        <w:spacing w:after="146"/>
      </w:pPr>
      <w:r>
        <w:t xml:space="preserve">_______________________________________ </w:t>
      </w:r>
    </w:p>
    <w:p w14:paraId="55BD3D7B" w14:textId="77777777" w:rsidR="00C5399D" w:rsidRDefault="002919CF">
      <w:pPr>
        <w:spacing w:after="0" w:line="259" w:lineRule="auto"/>
        <w:ind w:left="5097"/>
      </w:pPr>
      <w:r>
        <w:rPr>
          <w:sz w:val="24"/>
        </w:rPr>
        <w:t xml:space="preserve">Spett.le </w:t>
      </w:r>
      <w:r>
        <w:rPr>
          <w:b/>
          <w:sz w:val="24"/>
        </w:rPr>
        <w:t>Amministrazione Comunale di</w:t>
      </w:r>
      <w:r>
        <w:rPr>
          <w:sz w:val="24"/>
        </w:rPr>
        <w:t xml:space="preserve"> </w:t>
      </w:r>
    </w:p>
    <w:p w14:paraId="57EC6A7A" w14:textId="77777777" w:rsidR="00C5399D" w:rsidRDefault="002919CF">
      <w:pPr>
        <w:spacing w:after="0" w:line="259" w:lineRule="auto"/>
        <w:ind w:left="5102" w:firstLine="0"/>
      </w:pPr>
      <w:r>
        <w:rPr>
          <w:sz w:val="22"/>
        </w:rPr>
        <w:t xml:space="preserve">______________________________ </w:t>
      </w:r>
    </w:p>
    <w:p w14:paraId="23BDBF83" w14:textId="77777777" w:rsidR="00C5399D" w:rsidRDefault="002919CF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4168BB5D" w14:textId="77777777" w:rsidR="00C5399D" w:rsidRDefault="002919CF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69E8B028" w14:textId="77777777" w:rsidR="00C5399D" w:rsidRDefault="002919CF">
      <w:pPr>
        <w:spacing w:after="4" w:line="249" w:lineRule="auto"/>
        <w:ind w:left="1545" w:hanging="1560"/>
        <w:jc w:val="both"/>
      </w:pPr>
      <w:r>
        <w:rPr>
          <w:b/>
        </w:rPr>
        <w:t xml:space="preserve">OGGETTO: COMUNICAZIONE AI SENSI DELL’ART. 76 DEL R.R. 5/2007 E </w:t>
      </w:r>
      <w:proofErr w:type="gramStart"/>
      <w:r>
        <w:rPr>
          <w:b/>
        </w:rPr>
        <w:t>S.M.I..</w:t>
      </w:r>
      <w:proofErr w:type="gramEnd"/>
      <w:r>
        <w:rPr>
          <w:b/>
        </w:rPr>
        <w:t xml:space="preserve"> INFRASTRUTTURE FORESTALI TEMPORANEE IN TERRENI SOTTOPOSTI A VINCOLO IDROGEOLOGICO (ai sensi del R.D.L. 3267/23) ED IN TE</w:t>
      </w:r>
      <w:r>
        <w:rPr>
          <w:b/>
        </w:rPr>
        <w:t xml:space="preserve">RRENI BOSCATI (ai sensi dell’art. 42 della L.R. 31/2008). </w:t>
      </w:r>
    </w:p>
    <w:p w14:paraId="1EBAD26A" w14:textId="77777777" w:rsidR="00C5399D" w:rsidRDefault="002919CF">
      <w:pPr>
        <w:spacing w:after="0" w:line="259" w:lineRule="auto"/>
        <w:ind w:left="0" w:firstLine="0"/>
      </w:pPr>
      <w:r>
        <w:t xml:space="preserve"> </w:t>
      </w:r>
    </w:p>
    <w:p w14:paraId="0026E4DC" w14:textId="77777777" w:rsidR="00C5399D" w:rsidRDefault="002919CF">
      <w:pPr>
        <w:spacing w:line="359" w:lineRule="auto"/>
        <w:ind w:left="-5" w:right="854"/>
      </w:pPr>
      <w:r>
        <w:t xml:space="preserve">Il sottoscritto _______________________________________________________ nato il ____________________ a _________________________________________ Codice Fiscale _____________________________________ </w:t>
      </w:r>
    </w:p>
    <w:p w14:paraId="6F266FCF" w14:textId="77777777" w:rsidR="00C5399D" w:rsidRDefault="002919CF">
      <w:pPr>
        <w:spacing w:after="103"/>
        <w:ind w:left="-5"/>
      </w:pPr>
      <w:r>
        <w:t>Residente a _______________________ in Via ______________</w:t>
      </w:r>
      <w:r>
        <w:t xml:space="preserve">__________________Telefono ______________   </w:t>
      </w:r>
    </w:p>
    <w:p w14:paraId="309C58A1" w14:textId="77777777" w:rsidR="00C5399D" w:rsidRDefault="002919CF">
      <w:pPr>
        <w:spacing w:after="106"/>
        <w:ind w:left="-5"/>
      </w:pPr>
      <w:r>
        <w:t xml:space="preserve">E-mail___________________________________ </w:t>
      </w:r>
    </w:p>
    <w:p w14:paraId="7900E716" w14:textId="77777777" w:rsidR="00C5399D" w:rsidRDefault="002919CF">
      <w:pPr>
        <w:spacing w:after="106"/>
        <w:ind w:left="-5"/>
      </w:pPr>
      <w:r>
        <w:t xml:space="preserve">Visto l’art. 76 del Regolamento Regionale n. 5/2007 e </w:t>
      </w:r>
      <w:proofErr w:type="spellStart"/>
      <w:r>
        <w:t>s.m.i.</w:t>
      </w:r>
      <w:proofErr w:type="spellEnd"/>
      <w:r>
        <w:t xml:space="preserve"> in attuazione alla L.R. 05.12.2008 n. 31 e </w:t>
      </w:r>
      <w:proofErr w:type="spellStart"/>
      <w:r>
        <w:t>s.m.i.</w:t>
      </w:r>
      <w:proofErr w:type="spellEnd"/>
      <w:r>
        <w:t xml:space="preserve">; </w:t>
      </w:r>
    </w:p>
    <w:p w14:paraId="32AE2596" w14:textId="77777777" w:rsidR="00C5399D" w:rsidRDefault="002919CF">
      <w:pPr>
        <w:spacing w:after="1" w:line="358" w:lineRule="auto"/>
        <w:ind w:left="0" w:firstLine="0"/>
      </w:pPr>
      <w:r>
        <w:t xml:space="preserve">Considerato che l’intervento sotto descritto </w:t>
      </w:r>
      <w:r>
        <w:rPr>
          <w:b/>
        </w:rPr>
        <w:t>comporta l</w:t>
      </w:r>
      <w:r>
        <w:rPr>
          <w:b/>
        </w:rPr>
        <w:t>a trasformazione temporanea dei terreni boscati ai sensi dell’art. 42 della L.R. 31/2008 e dei terreni sottoposti al vincolo idrogeologico senza la realizzazione di opere civili e/o edili</w:t>
      </w:r>
      <w:r>
        <w:t xml:space="preserve">; DICHIARA che: </w:t>
      </w:r>
    </w:p>
    <w:p w14:paraId="5DE4C93A" w14:textId="77777777" w:rsidR="00C5399D" w:rsidRDefault="002919CF">
      <w:pPr>
        <w:spacing w:line="359" w:lineRule="auto"/>
        <w:ind w:left="-5" w:right="734"/>
      </w:pPr>
      <w:r>
        <w:t>in Località ______________________________________ n</w:t>
      </w:r>
      <w:r>
        <w:t xml:space="preserve">el Comune di ________________________________ sui mappali n. ____________________________________________Censuario ____________________________ </w:t>
      </w:r>
    </w:p>
    <w:p w14:paraId="2D0898D4" w14:textId="77777777" w:rsidR="00C5399D" w:rsidRDefault="002919CF">
      <w:pPr>
        <w:spacing w:line="359" w:lineRule="auto"/>
        <w:ind w:left="-5"/>
      </w:pPr>
      <w:r>
        <w:t xml:space="preserve">Verranno realizzati i seguenti lavori, comportanti il </w:t>
      </w:r>
      <w:r>
        <w:rPr>
          <w:b/>
        </w:rPr>
        <w:t>mutamento temporaneo dell’uso del suolo per un periodo ma</w:t>
      </w:r>
      <w:r>
        <w:rPr>
          <w:b/>
        </w:rPr>
        <w:t>ssimo di ventiquattro (24) mesi</w:t>
      </w:r>
      <w:r>
        <w:t xml:space="preserve"> dalla data di presentazione della presente alla Comunità Montana: </w:t>
      </w:r>
    </w:p>
    <w:p w14:paraId="3DDBBFED" w14:textId="77777777" w:rsidR="00C5399D" w:rsidRDefault="002919CF">
      <w:pPr>
        <w:spacing w:after="106"/>
        <w:ind w:left="-5"/>
      </w:pPr>
      <w:r>
        <w:t xml:space="preserve">(descrizione dettagliata dei lavori, carattere e tipo dei materiali interessati, vie di accesso e macchinari utilizzati) </w:t>
      </w:r>
    </w:p>
    <w:p w14:paraId="325EC8CE" w14:textId="77777777" w:rsidR="00C5399D" w:rsidRDefault="002919CF">
      <w:pPr>
        <w:spacing w:after="2" w:line="357" w:lineRule="auto"/>
        <w:ind w:left="0" w:firstLine="0"/>
        <w:jc w:val="center"/>
      </w:pPr>
      <w:r>
        <w:t>___________________________________</w:t>
      </w:r>
      <w:r>
        <w:t>___________________________________________________________________ ______________________________________________________________________________________________________</w:t>
      </w:r>
    </w:p>
    <w:p w14:paraId="794A5B47" w14:textId="77777777" w:rsidR="00C5399D" w:rsidRDefault="002919CF">
      <w:pPr>
        <w:spacing w:after="106"/>
        <w:ind w:left="-5"/>
      </w:pPr>
      <w:r>
        <w:t xml:space="preserve">________________________________________________________________________ </w:t>
      </w:r>
    </w:p>
    <w:p w14:paraId="349CA7D5" w14:textId="77777777" w:rsidR="00C5399D" w:rsidRDefault="002919CF">
      <w:pPr>
        <w:spacing w:after="106"/>
        <w:ind w:left="-5"/>
      </w:pPr>
      <w:r>
        <w:t>___________</w:t>
      </w:r>
      <w:r>
        <w:t xml:space="preserve">_________________________________________________________________________________ </w:t>
      </w:r>
    </w:p>
    <w:p w14:paraId="78DF65BA" w14:textId="77777777" w:rsidR="00C5399D" w:rsidRDefault="002919CF">
      <w:pPr>
        <w:spacing w:after="94" w:line="259" w:lineRule="auto"/>
        <w:ind w:left="0" w:firstLine="0"/>
      </w:pPr>
      <w:r>
        <w:t xml:space="preserve"> </w:t>
      </w:r>
    </w:p>
    <w:p w14:paraId="2D4E781F" w14:textId="77777777" w:rsidR="00C5399D" w:rsidRDefault="002919CF">
      <w:pPr>
        <w:spacing w:after="106"/>
        <w:ind w:left="-5"/>
      </w:pPr>
      <w:r>
        <w:t xml:space="preserve">Detti lavori comportano le seguenti operazioni: </w:t>
      </w:r>
    </w:p>
    <w:p w14:paraId="3663184D" w14:textId="77777777" w:rsidR="00C5399D" w:rsidRDefault="002919CF">
      <w:pPr>
        <w:numPr>
          <w:ilvl w:val="0"/>
          <w:numId w:val="1"/>
        </w:numPr>
        <w:spacing w:after="106"/>
        <w:ind w:hanging="360"/>
      </w:pPr>
      <w:r>
        <w:t xml:space="preserve">Movimenti di terra (non superiori a mc. 100): sterri mc. _____________, riporti mc. _____________,  </w:t>
      </w:r>
    </w:p>
    <w:p w14:paraId="12A8100D" w14:textId="77777777" w:rsidR="00C5399D" w:rsidRDefault="002919CF">
      <w:pPr>
        <w:numPr>
          <w:ilvl w:val="0"/>
          <w:numId w:val="1"/>
        </w:numPr>
        <w:spacing w:after="106"/>
        <w:ind w:hanging="360"/>
      </w:pPr>
      <w:r>
        <w:t>Larghezza (non superi</w:t>
      </w:r>
      <w:r>
        <w:t>ore a mt. 3,00) ______________</w:t>
      </w:r>
      <w:proofErr w:type="gramStart"/>
      <w:r>
        <w:t>_,  Lunghezza</w:t>
      </w:r>
      <w:proofErr w:type="gramEnd"/>
      <w:r>
        <w:t xml:space="preserve"> tracciato ml._______________ </w:t>
      </w:r>
    </w:p>
    <w:p w14:paraId="547C808A" w14:textId="77777777" w:rsidR="00C5399D" w:rsidRDefault="002919CF">
      <w:pPr>
        <w:numPr>
          <w:ilvl w:val="0"/>
          <w:numId w:val="1"/>
        </w:numPr>
        <w:spacing w:after="103"/>
        <w:ind w:hanging="360"/>
      </w:pPr>
      <w:r>
        <w:t xml:space="preserve">Superficie occupata mq. ______________ </w:t>
      </w:r>
    </w:p>
    <w:p w14:paraId="475C025A" w14:textId="77777777" w:rsidR="00C5399D" w:rsidRDefault="002919CF">
      <w:pPr>
        <w:spacing w:after="0" w:line="359" w:lineRule="auto"/>
        <w:ind w:left="0" w:firstLine="0"/>
      </w:pPr>
      <w:r>
        <w:rPr>
          <w:b/>
        </w:rPr>
        <w:t>Si impegna a ripristinare</w:t>
      </w:r>
      <w:r>
        <w:t xml:space="preserve"> lo stato dei luoghi </w:t>
      </w:r>
      <w:r>
        <w:rPr>
          <w:u w:val="single" w:color="000000"/>
        </w:rPr>
        <w:t>entro ventiquattro (24) mesi dalla data di presentazione della presente alla</w:t>
      </w:r>
      <w:r>
        <w:t xml:space="preserve"> </w:t>
      </w:r>
      <w:r>
        <w:rPr>
          <w:u w:val="single" w:color="000000"/>
        </w:rPr>
        <w:t xml:space="preserve">Comunità Montana </w:t>
      </w:r>
      <w:r>
        <w:t xml:space="preserve">mediante (descrizione dei lavori di ripristino): </w:t>
      </w:r>
    </w:p>
    <w:p w14:paraId="2FD316D4" w14:textId="77777777" w:rsidR="00C5399D" w:rsidRDefault="002919CF">
      <w:pPr>
        <w:spacing w:after="106"/>
        <w:ind w:left="-5"/>
      </w:pPr>
      <w:r>
        <w:t>______________________________________________________________________________________________________</w:t>
      </w:r>
    </w:p>
    <w:p w14:paraId="501F9E94" w14:textId="77777777" w:rsidR="00C5399D" w:rsidRDefault="002919CF">
      <w:pPr>
        <w:spacing w:after="103"/>
        <w:ind w:left="-5"/>
      </w:pPr>
      <w:r>
        <w:t xml:space="preserve">__________________________________________________________________________________ </w:t>
      </w:r>
    </w:p>
    <w:p w14:paraId="68136C41" w14:textId="77777777" w:rsidR="00C5399D" w:rsidRDefault="002919CF">
      <w:pPr>
        <w:ind w:left="-5"/>
      </w:pPr>
      <w:r>
        <w:rPr>
          <w:b/>
        </w:rPr>
        <w:lastRenderedPageBreak/>
        <w:t>Si impegna inoltre a costituire un deposito cauzionale</w:t>
      </w:r>
      <w:r>
        <w:t xml:space="preserve"> a garanzia del corretto e completo ripristino dei luoghi interessati nei termini di legge e nel rispetto delle prescr</w:t>
      </w:r>
      <w:r>
        <w:t xml:space="preserve">izioni impartite dalla Comunità Montana, con le modalità e per l’importo che verranno comunicati a conclusione dell’esame istruttorio della pratica. </w:t>
      </w:r>
    </w:p>
    <w:p w14:paraId="4C2CE74F" w14:textId="77777777" w:rsidR="00C5399D" w:rsidRDefault="002919CF">
      <w:pPr>
        <w:spacing w:after="2" w:line="357" w:lineRule="auto"/>
        <w:ind w:left="0" w:right="10159" w:firstLine="0"/>
      </w:pPr>
      <w:r>
        <w:t xml:space="preserve">  </w:t>
      </w:r>
    </w:p>
    <w:p w14:paraId="71B2988A" w14:textId="77777777" w:rsidR="00C5399D" w:rsidRDefault="002919CF">
      <w:pPr>
        <w:ind w:left="-5"/>
      </w:pPr>
      <w:r>
        <w:rPr>
          <w:b/>
        </w:rPr>
        <w:t>Dichiara inoltre</w:t>
      </w:r>
      <w:r>
        <w:t xml:space="preserve"> di essere a conoscenza che: </w:t>
      </w:r>
    </w:p>
    <w:p w14:paraId="6B92D3FA" w14:textId="77777777" w:rsidR="00C5399D" w:rsidRDefault="002919CF">
      <w:pPr>
        <w:numPr>
          <w:ilvl w:val="0"/>
          <w:numId w:val="1"/>
        </w:numPr>
        <w:ind w:hanging="360"/>
      </w:pPr>
      <w:r>
        <w:t>la Comunità Montana, entro 60 giorni dalla data di ricevi</w:t>
      </w:r>
      <w:r>
        <w:t xml:space="preserve">mento della presente, ha facoltà di vietare l’intervento, di impartire particolari prescrizioni, di chiedere il versamento di un deposito cauzionale; </w:t>
      </w:r>
    </w:p>
    <w:p w14:paraId="7ADB02BF" w14:textId="77777777" w:rsidR="00C5399D" w:rsidRDefault="002919CF">
      <w:pPr>
        <w:numPr>
          <w:ilvl w:val="0"/>
          <w:numId w:val="1"/>
        </w:numPr>
        <w:ind w:hanging="360"/>
      </w:pPr>
      <w:r>
        <w:t>è vietato il transito ordinario dei mezzi motorizzati, ad eccezione di quelli di servizio, sulle infrastr</w:t>
      </w:r>
      <w:r>
        <w:t xml:space="preserve">utture di cui al presente articolo; </w:t>
      </w:r>
    </w:p>
    <w:p w14:paraId="3F054D00" w14:textId="77777777" w:rsidR="00C5399D" w:rsidRDefault="002919CF">
      <w:pPr>
        <w:numPr>
          <w:ilvl w:val="0"/>
          <w:numId w:val="1"/>
        </w:numPr>
        <w:spacing w:after="3" w:line="241" w:lineRule="auto"/>
        <w:ind w:hanging="360"/>
      </w:pPr>
      <w:r>
        <w:t xml:space="preserve">il comma 1 dell’art. 76 del R.R. 5/2007 e </w:t>
      </w:r>
      <w:proofErr w:type="spellStart"/>
      <w:r>
        <w:t>s.m.i.</w:t>
      </w:r>
      <w:proofErr w:type="spellEnd"/>
      <w:r>
        <w:t xml:space="preserve"> prescrive che la realizzazione di piazzali provvisori di deposito o piste forestali è permessa, previa comunicazione all’ente forestale, salvo quanto disposto al comma 4;</w:t>
      </w:r>
      <w:r>
        <w:t xml:space="preserve"> tali infrastrutture devono: a)</w:t>
      </w:r>
      <w:r>
        <w:rPr>
          <w:rFonts w:ascii="Arial" w:eastAsia="Arial" w:hAnsi="Arial" w:cs="Arial"/>
        </w:rPr>
        <w:t xml:space="preserve"> </w:t>
      </w:r>
      <w:r>
        <w:t xml:space="preserve">avere durata massima di </w:t>
      </w:r>
      <w:r>
        <w:rPr>
          <w:b/>
        </w:rPr>
        <w:t>ventiquattro mesi</w:t>
      </w:r>
      <w:r>
        <w:t xml:space="preserve">; </w:t>
      </w:r>
    </w:p>
    <w:p w14:paraId="4967DD54" w14:textId="77777777" w:rsidR="00C5399D" w:rsidRDefault="002919CF">
      <w:pPr>
        <w:numPr>
          <w:ilvl w:val="1"/>
          <w:numId w:val="1"/>
        </w:numPr>
        <w:spacing w:after="4" w:line="249" w:lineRule="auto"/>
        <w:ind w:hanging="360"/>
      </w:pPr>
      <w:r>
        <w:t xml:space="preserve">avere </w:t>
      </w:r>
      <w:r>
        <w:rPr>
          <w:b/>
        </w:rPr>
        <w:t>fondo naturale</w:t>
      </w:r>
      <w:r>
        <w:t xml:space="preserve">; </w:t>
      </w:r>
    </w:p>
    <w:p w14:paraId="30A2C1AC" w14:textId="77777777" w:rsidR="00C5399D" w:rsidRDefault="002919CF">
      <w:pPr>
        <w:numPr>
          <w:ilvl w:val="1"/>
          <w:numId w:val="1"/>
        </w:numPr>
        <w:ind w:hanging="360"/>
      </w:pPr>
      <w:r>
        <w:t xml:space="preserve">comportare movimenti di terra non superiori a </w:t>
      </w:r>
      <w:r>
        <w:rPr>
          <w:b/>
        </w:rPr>
        <w:t>cento metri cubi</w:t>
      </w:r>
      <w:r>
        <w:t xml:space="preserve"> per singolo tracciato e per singolo piazzale di deposito.  </w:t>
      </w:r>
    </w:p>
    <w:p w14:paraId="6EECBB5F" w14:textId="77777777" w:rsidR="00C5399D" w:rsidRDefault="002919CF">
      <w:pPr>
        <w:numPr>
          <w:ilvl w:val="0"/>
          <w:numId w:val="1"/>
        </w:numPr>
        <w:ind w:hanging="360"/>
      </w:pPr>
      <w:r>
        <w:t>il comma 2 dell’art. 76 del R.R. 5</w:t>
      </w:r>
      <w:r>
        <w:t xml:space="preserve">/2007 e </w:t>
      </w:r>
      <w:proofErr w:type="spellStart"/>
      <w:r>
        <w:t>s.m.i.</w:t>
      </w:r>
      <w:proofErr w:type="spellEnd"/>
      <w:r>
        <w:t xml:space="preserve"> impone l’osservazione delle seguenti norme tecniche: </w:t>
      </w:r>
    </w:p>
    <w:p w14:paraId="0ADD2E31" w14:textId="77777777" w:rsidR="00C5399D" w:rsidRDefault="002919CF">
      <w:pPr>
        <w:numPr>
          <w:ilvl w:val="1"/>
          <w:numId w:val="2"/>
        </w:numPr>
        <w:ind w:hanging="283"/>
      </w:pPr>
      <w:r>
        <w:t xml:space="preserve">la larghezza utile delle piste non deve eccedere tre metri, sono ammessi limitati tratti in corrispondenza delle curve larghi non oltre quattro metri; </w:t>
      </w:r>
    </w:p>
    <w:p w14:paraId="6241B8E2" w14:textId="77777777" w:rsidR="00C5399D" w:rsidRDefault="002919CF">
      <w:pPr>
        <w:numPr>
          <w:ilvl w:val="1"/>
          <w:numId w:val="2"/>
        </w:numPr>
        <w:ind w:hanging="283"/>
      </w:pPr>
      <w:r>
        <w:t>è vietato scaricare terra e materia</w:t>
      </w:r>
      <w:r>
        <w:t xml:space="preserve">le lapideo nell’alveo e sulle sponde di corsi d’acqua di ogni genere, anche a carattere temporaneo, nonché all’interno di impluvi o fossi di sgrondo delle acque; </w:t>
      </w:r>
    </w:p>
    <w:p w14:paraId="0E5EA0F4" w14:textId="77777777" w:rsidR="00C5399D" w:rsidRDefault="002919CF">
      <w:pPr>
        <w:numPr>
          <w:ilvl w:val="1"/>
          <w:numId w:val="2"/>
        </w:numPr>
        <w:ind w:hanging="283"/>
      </w:pPr>
      <w:r>
        <w:t xml:space="preserve">il tracciato non può comportare l'attraversamento di corsi d'acqua larghi più di un metro e non può essere realizzato a distanza inferiore a venti metri dalle relative sponde; </w:t>
      </w:r>
    </w:p>
    <w:p w14:paraId="5F5164DD" w14:textId="77777777" w:rsidR="00C5399D" w:rsidRDefault="002919CF">
      <w:pPr>
        <w:numPr>
          <w:ilvl w:val="1"/>
          <w:numId w:val="2"/>
        </w:numPr>
        <w:spacing w:after="3" w:line="241" w:lineRule="auto"/>
        <w:ind w:hanging="283"/>
      </w:pPr>
      <w:r>
        <w:t>le terre e i materiali di scavo possono essere utilizzati per gli eventuali rip</w:t>
      </w:r>
      <w:r>
        <w:t>orti ma non possono essere scaricati lungo pendici o versanti, se non nello stretto limite necessario alla realizzazione delle scarpate di sostegno delle infrastrutture. In tal caso le scarpate sono conguagliate e stabilizzate e i materiali lapidei sono co</w:t>
      </w:r>
      <w:r>
        <w:t xml:space="preserve">llocati in condizioni di sicura stabilità; </w:t>
      </w:r>
    </w:p>
    <w:p w14:paraId="50976347" w14:textId="77777777" w:rsidR="00C5399D" w:rsidRDefault="002919CF">
      <w:pPr>
        <w:numPr>
          <w:ilvl w:val="1"/>
          <w:numId w:val="2"/>
        </w:numPr>
        <w:ind w:hanging="283"/>
      </w:pPr>
      <w:r>
        <w:t xml:space="preserve">non devono essere create condizioni di rischio di frane, smottamenti o di innesco di fenomeni erosivi; </w:t>
      </w:r>
    </w:p>
    <w:p w14:paraId="5AC87155" w14:textId="77777777" w:rsidR="00C5399D" w:rsidRDefault="002919CF">
      <w:pPr>
        <w:numPr>
          <w:ilvl w:val="1"/>
          <w:numId w:val="2"/>
        </w:numPr>
        <w:ind w:hanging="283"/>
      </w:pPr>
      <w:r>
        <w:t xml:space="preserve">non devono prodursi ostacoli al regolare deflusso delle acque superficiali; </w:t>
      </w:r>
    </w:p>
    <w:p w14:paraId="56B0C236" w14:textId="77777777" w:rsidR="00C5399D" w:rsidRDefault="002919CF">
      <w:pPr>
        <w:numPr>
          <w:ilvl w:val="1"/>
          <w:numId w:val="2"/>
        </w:numPr>
        <w:ind w:hanging="283"/>
      </w:pPr>
      <w:r>
        <w:t xml:space="preserve">le acque di sgrondo raccolte o </w:t>
      </w:r>
      <w:r>
        <w:t xml:space="preserve">intercettate dalle infrastrutture devono essere adeguatamente regimate senza causare ristagni o fenomeni erosivi garantendo lo scolo e la regimazione delle acque. </w:t>
      </w:r>
    </w:p>
    <w:p w14:paraId="561786E1" w14:textId="77777777" w:rsidR="00C5399D" w:rsidRDefault="002919CF">
      <w:pPr>
        <w:spacing w:after="0" w:line="259" w:lineRule="auto"/>
        <w:ind w:left="0" w:firstLine="0"/>
      </w:pPr>
      <w:r>
        <w:t xml:space="preserve"> </w:t>
      </w:r>
    </w:p>
    <w:p w14:paraId="5F9E49D7" w14:textId="77777777" w:rsidR="00C5399D" w:rsidRDefault="002919CF">
      <w:pPr>
        <w:spacing w:after="8" w:line="259" w:lineRule="auto"/>
        <w:ind w:left="0" w:firstLine="0"/>
      </w:pPr>
      <w:r>
        <w:t xml:space="preserve"> </w:t>
      </w:r>
    </w:p>
    <w:p w14:paraId="5683B0B8" w14:textId="77777777" w:rsidR="00C5399D" w:rsidRDefault="002919CF">
      <w:pPr>
        <w:tabs>
          <w:tab w:val="center" w:pos="4548"/>
        </w:tabs>
        <w:ind w:left="-15" w:firstLine="0"/>
      </w:pPr>
      <w:r>
        <w:t xml:space="preserve">Allegati: </w:t>
      </w:r>
      <w:r>
        <w:tab/>
        <w:t xml:space="preserve">1) Cartografia in scala 1:2000 o 1:5000 indicante il tracciato di massima; </w:t>
      </w:r>
    </w:p>
    <w:p w14:paraId="151F671A" w14:textId="77777777" w:rsidR="00C5399D" w:rsidRDefault="002919CF">
      <w:pPr>
        <w:numPr>
          <w:ilvl w:val="2"/>
          <w:numId w:val="1"/>
        </w:numPr>
        <w:ind w:hanging="218"/>
      </w:pPr>
      <w:r>
        <w:t>M</w:t>
      </w:r>
      <w:r>
        <w:t xml:space="preserve">appa catastale con indicato il tracciato di massima (in scala comprensibile); </w:t>
      </w:r>
    </w:p>
    <w:p w14:paraId="70C30544" w14:textId="77777777" w:rsidR="00C5399D" w:rsidRDefault="002919CF">
      <w:pPr>
        <w:numPr>
          <w:ilvl w:val="2"/>
          <w:numId w:val="1"/>
        </w:numPr>
        <w:ind w:hanging="218"/>
      </w:pPr>
      <w:r>
        <w:t xml:space="preserve">Documentazione fotografica dello stato di fatto; </w:t>
      </w:r>
    </w:p>
    <w:p w14:paraId="04AE0415" w14:textId="77777777" w:rsidR="00C5399D" w:rsidRDefault="002919CF">
      <w:pPr>
        <w:numPr>
          <w:ilvl w:val="2"/>
          <w:numId w:val="1"/>
        </w:numPr>
        <w:ind w:hanging="218"/>
      </w:pPr>
      <w:r>
        <w:t xml:space="preserve">Consenso dei proprietari dei terreni all’esecuzione </w:t>
      </w:r>
      <w:proofErr w:type="gramStart"/>
      <w:r>
        <w:t xml:space="preserve">dell’intervento;  </w:t>
      </w:r>
      <w:r>
        <w:tab/>
      </w:r>
      <w:proofErr w:type="gramEnd"/>
      <w:r>
        <w:t>5) Copia denuncia di inizio attività per il taglio di bo</w:t>
      </w:r>
      <w:r>
        <w:t xml:space="preserve">schi;  </w:t>
      </w:r>
      <w:r>
        <w:tab/>
        <w:t xml:space="preserve">6) Copia documento d’identità del dichiarante. </w:t>
      </w:r>
    </w:p>
    <w:p w14:paraId="22DF4F34" w14:textId="77777777" w:rsidR="00C5399D" w:rsidRDefault="002919CF">
      <w:pPr>
        <w:spacing w:after="0" w:line="259" w:lineRule="auto"/>
        <w:ind w:left="0" w:firstLine="0"/>
      </w:pPr>
      <w:r>
        <w:t xml:space="preserve"> </w:t>
      </w:r>
    </w:p>
    <w:p w14:paraId="6BEE52DB" w14:textId="77777777" w:rsidR="00C5399D" w:rsidRDefault="002919CF">
      <w:pPr>
        <w:spacing w:after="25" w:line="259" w:lineRule="auto"/>
        <w:ind w:left="0" w:firstLine="0"/>
      </w:pPr>
      <w:r>
        <w:t xml:space="preserve"> </w:t>
      </w:r>
    </w:p>
    <w:p w14:paraId="30ED9B03" w14:textId="77777777" w:rsidR="00C5399D" w:rsidRDefault="002919CF">
      <w:pPr>
        <w:numPr>
          <w:ilvl w:val="0"/>
          <w:numId w:val="3"/>
        </w:numPr>
        <w:spacing w:after="4" w:line="249" w:lineRule="auto"/>
        <w:ind w:hanging="360"/>
        <w:jc w:val="both"/>
      </w:pPr>
      <w:r>
        <w:rPr>
          <w:b/>
        </w:rPr>
        <w:t xml:space="preserve">La presente dichiarazione, priva degli allegati richiesti, non può considerarsi valida per l’inizio dei lavori. </w:t>
      </w:r>
    </w:p>
    <w:p w14:paraId="26609AE2" w14:textId="77777777" w:rsidR="00C5399D" w:rsidRDefault="002919CF">
      <w:pPr>
        <w:numPr>
          <w:ilvl w:val="0"/>
          <w:numId w:val="3"/>
        </w:numPr>
        <w:spacing w:after="4" w:line="249" w:lineRule="auto"/>
        <w:ind w:hanging="360"/>
        <w:jc w:val="both"/>
      </w:pPr>
      <w:r>
        <w:rPr>
          <w:b/>
        </w:rPr>
        <w:t>Qualora l’intervento risulti di carattere definitivo o non rispetti i parametri pre</w:t>
      </w:r>
      <w:r>
        <w:rPr>
          <w:b/>
        </w:rPr>
        <w:t xml:space="preserve">scritti ai commi 1 e 2 dell’art. 76 del R.R. 5/2007 e </w:t>
      </w:r>
      <w:proofErr w:type="spellStart"/>
      <w:r>
        <w:rPr>
          <w:b/>
        </w:rPr>
        <w:t>s.m.i.</w:t>
      </w:r>
      <w:proofErr w:type="spellEnd"/>
      <w:r>
        <w:rPr>
          <w:b/>
        </w:rPr>
        <w:t>, si dovrà seguire l’iter amministrativo per il rilascio dell’autorizzazione per la trasformazione del bosco ai sensi dell’art. 43 e dell’autorizzazione per il vincolo idrogeologico e trasformazio</w:t>
      </w:r>
      <w:r>
        <w:rPr>
          <w:b/>
        </w:rPr>
        <w:t xml:space="preserve">ne d’uso del suolo ai sensi dell’art. 44 della L.R. 31/2008. </w:t>
      </w:r>
    </w:p>
    <w:p w14:paraId="63228CF1" w14:textId="77777777" w:rsidR="00C5399D" w:rsidRDefault="002919CF">
      <w:pPr>
        <w:spacing w:after="0" w:line="259" w:lineRule="auto"/>
        <w:ind w:left="0" w:firstLine="0"/>
      </w:pPr>
      <w:r>
        <w:t xml:space="preserve"> </w:t>
      </w:r>
    </w:p>
    <w:p w14:paraId="3F85E646" w14:textId="77777777" w:rsidR="00C5399D" w:rsidRDefault="002919CF">
      <w:pPr>
        <w:spacing w:line="259" w:lineRule="auto"/>
        <w:ind w:left="0" w:firstLine="0"/>
      </w:pPr>
      <w:r>
        <w:t xml:space="preserve"> </w:t>
      </w:r>
    </w:p>
    <w:p w14:paraId="0EDFD46A" w14:textId="77777777" w:rsidR="00C5399D" w:rsidRDefault="002919CF">
      <w:pPr>
        <w:tabs>
          <w:tab w:val="center" w:pos="2832"/>
          <w:tab w:val="center" w:pos="3540"/>
          <w:tab w:val="center" w:pos="4248"/>
          <w:tab w:val="center" w:pos="4956"/>
          <w:tab w:val="center" w:pos="7479"/>
        </w:tabs>
        <w:ind w:left="-15" w:firstLine="0"/>
      </w:pPr>
      <w:r>
        <w:t xml:space="preserve">Data ___________________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_______________________________ </w:t>
      </w:r>
    </w:p>
    <w:sectPr w:rsidR="00C5399D">
      <w:pgSz w:w="11900" w:h="16840"/>
      <w:pgMar w:top="1753" w:right="840" w:bottom="96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40D6D"/>
    <w:multiLevelType w:val="hybridMultilevel"/>
    <w:tmpl w:val="643232E8"/>
    <w:lvl w:ilvl="0" w:tplc="6D502B4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DAC29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42C69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B6FA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505DF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00822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56AE9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264A7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A4C3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1B6B67"/>
    <w:multiLevelType w:val="hybridMultilevel"/>
    <w:tmpl w:val="3F7A81B0"/>
    <w:lvl w:ilvl="0" w:tplc="AD50546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C4763E">
      <w:start w:val="2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3CF652">
      <w:start w:val="2"/>
      <w:numFmt w:val="decimal"/>
      <w:lvlText w:val="%3)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B4EF3E">
      <w:start w:val="1"/>
      <w:numFmt w:val="decimal"/>
      <w:lvlText w:val="%4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123094">
      <w:start w:val="1"/>
      <w:numFmt w:val="lowerLetter"/>
      <w:lvlText w:val="%5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F6C86C">
      <w:start w:val="1"/>
      <w:numFmt w:val="lowerRoman"/>
      <w:lvlText w:val="%6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A213B6">
      <w:start w:val="1"/>
      <w:numFmt w:val="decimal"/>
      <w:lvlText w:val="%7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F2309E">
      <w:start w:val="1"/>
      <w:numFmt w:val="lowerLetter"/>
      <w:lvlText w:val="%8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A215E8">
      <w:start w:val="1"/>
      <w:numFmt w:val="lowerRoman"/>
      <w:lvlText w:val="%9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0A3F69"/>
    <w:multiLevelType w:val="hybridMultilevel"/>
    <w:tmpl w:val="A4861314"/>
    <w:lvl w:ilvl="0" w:tplc="3F367EB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D49806">
      <w:start w:val="1"/>
      <w:numFmt w:val="lowerLetter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BA9D1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349A34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9CE928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922E2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EEB67C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0EC55E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C017C6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C55A67"/>
    <w:multiLevelType w:val="hybridMultilevel"/>
    <w:tmpl w:val="F9A827F8"/>
    <w:lvl w:ilvl="0" w:tplc="C9F2E8EE">
      <w:start w:val="24010"/>
      <w:numFmt w:val="decimal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1" w:tplc="78060B1C">
      <w:start w:val="1"/>
      <w:numFmt w:val="lowerLetter"/>
      <w:lvlText w:val="%2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7F2C2022">
      <w:start w:val="1"/>
      <w:numFmt w:val="lowerRoman"/>
      <w:lvlText w:val="%3"/>
      <w:lvlJc w:val="left"/>
      <w:pPr>
        <w:ind w:left="6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1D3CEC32">
      <w:start w:val="1"/>
      <w:numFmt w:val="decimal"/>
      <w:lvlText w:val="%4"/>
      <w:lvlJc w:val="left"/>
      <w:pPr>
        <w:ind w:left="7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0316DCEE">
      <w:start w:val="1"/>
      <w:numFmt w:val="lowerLetter"/>
      <w:lvlText w:val="%5"/>
      <w:lvlJc w:val="left"/>
      <w:pPr>
        <w:ind w:left="8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59162E1E">
      <w:start w:val="1"/>
      <w:numFmt w:val="lowerRoman"/>
      <w:lvlText w:val="%6"/>
      <w:lvlJc w:val="left"/>
      <w:pPr>
        <w:ind w:left="9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85A80C76">
      <w:start w:val="1"/>
      <w:numFmt w:val="decimal"/>
      <w:lvlText w:val="%7"/>
      <w:lvlJc w:val="left"/>
      <w:pPr>
        <w:ind w:left="9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4CD87CB8">
      <w:start w:val="1"/>
      <w:numFmt w:val="lowerLetter"/>
      <w:lvlText w:val="%8"/>
      <w:lvlJc w:val="left"/>
      <w:pPr>
        <w:ind w:left="10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0F661A2A">
      <w:start w:val="1"/>
      <w:numFmt w:val="lowerRoman"/>
      <w:lvlText w:val="%9"/>
      <w:lvlJc w:val="left"/>
      <w:pPr>
        <w:ind w:left="1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399D"/>
    <w:rsid w:val="002919CF"/>
    <w:rsid w:val="00C5399D"/>
    <w:rsid w:val="00DA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6FA6"/>
  <w15:docId w15:val="{6C591231-E116-415F-9894-93ACC676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8" w:lineRule="auto"/>
      <w:ind w:left="5112" w:hanging="10"/>
    </w:pPr>
    <w:rPr>
      <w:rFonts w:ascii="Times New Roman" w:hAnsi="Times New Roman"/>
      <w:color w:val="000000"/>
      <w:szCs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numPr>
        <w:numId w:val="4"/>
      </w:numPr>
      <w:spacing w:after="117" w:line="259" w:lineRule="auto"/>
      <w:ind w:left="5102"/>
      <w:outlineLvl w:val="0"/>
    </w:pPr>
    <w:rPr>
      <w:rFonts w:ascii="Times New Roman" w:hAnsi="Times New Roman"/>
      <w:color w:val="000000"/>
      <w:sz w:val="22"/>
      <w:szCs w:val="22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948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Infrastrutture forestali temporanee Art. 76 R.R. 5_2007 - Modulo di comunicazione+cauzione</dc:title>
  <dc:subject/>
  <dc:creator>nives.ghidotti</dc:creator>
  <cp:keywords/>
  <cp:lastModifiedBy>Elena Gherardi</cp:lastModifiedBy>
  <cp:revision>2</cp:revision>
  <dcterms:created xsi:type="dcterms:W3CDTF">2022-01-13T13:32:00Z</dcterms:created>
  <dcterms:modified xsi:type="dcterms:W3CDTF">2022-01-13T13:32:00Z</dcterms:modified>
</cp:coreProperties>
</file>