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4E46" w:rsidRDefault="00303D9F" w:rsidP="009D157A">
      <w:pPr>
        <w:spacing w:after="0" w:line="259" w:lineRule="auto"/>
        <w:ind w:left="284" w:firstLine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u w:val="single" w:color="000000"/>
        </w:rPr>
        <w:t>MODELLO ALLEGATO A</w:t>
      </w:r>
    </w:p>
    <w:p w:rsidR="009D157A" w:rsidRDefault="00EB21D5" w:rsidP="009D157A">
      <w:pPr>
        <w:spacing w:after="0" w:line="259" w:lineRule="auto"/>
        <w:ind w:left="284" w:firstLine="0"/>
        <w:jc w:val="center"/>
      </w:pPr>
      <w:r>
        <w:rPr>
          <w:rFonts w:ascii="Verdana" w:eastAsia="Verdana" w:hAnsi="Verdana" w:cs="Verdana"/>
          <w:b/>
        </w:rPr>
        <w:t>d</w:t>
      </w:r>
      <w:r w:rsidR="009D157A">
        <w:rPr>
          <w:rFonts w:ascii="Verdana" w:eastAsia="Verdana" w:hAnsi="Verdana" w:cs="Verdana"/>
          <w:b/>
        </w:rPr>
        <w:t>omanda di partecipazione</w:t>
      </w:r>
    </w:p>
    <w:p w:rsidR="00E64E46" w:rsidRDefault="00E64E46" w:rsidP="009D157A">
      <w:pPr>
        <w:spacing w:after="0" w:line="259" w:lineRule="auto"/>
        <w:ind w:left="284" w:firstLine="0"/>
        <w:jc w:val="center"/>
      </w:pPr>
    </w:p>
    <w:p w:rsidR="00E64E46" w:rsidRDefault="00303D9F">
      <w:pPr>
        <w:spacing w:after="98" w:line="259" w:lineRule="auto"/>
        <w:ind w:left="386" w:firstLine="0"/>
        <w:jc w:val="left"/>
      </w:pPr>
      <w:r>
        <w:t xml:space="preserve"> </w:t>
      </w:r>
    </w:p>
    <w:p w:rsidR="00E64E46" w:rsidRPr="00573C61" w:rsidRDefault="00C648E3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6" w:line="259" w:lineRule="auto"/>
        <w:ind w:left="381"/>
        <w:jc w:val="left"/>
        <w:rPr>
          <w:b/>
          <w:bCs/>
        </w:rPr>
      </w:pPr>
      <w:r>
        <w:rPr>
          <w:b/>
          <w:bCs/>
          <w:sz w:val="24"/>
        </w:rPr>
        <w:t>AVVISO</w:t>
      </w:r>
      <w:r w:rsidR="00303D9F" w:rsidRPr="00573C61">
        <w:rPr>
          <w:b/>
          <w:bCs/>
          <w:sz w:val="24"/>
        </w:rPr>
        <w:t xml:space="preserve"> PUBBLICO PER ASSEGNAZIONE </w:t>
      </w:r>
      <w:r w:rsidR="00573C61" w:rsidRPr="00573C61">
        <w:rPr>
          <w:b/>
          <w:bCs/>
          <w:sz w:val="24"/>
        </w:rPr>
        <w:t>LOCALI</w:t>
      </w:r>
      <w:r w:rsidR="00303D9F" w:rsidRPr="00573C61">
        <w:rPr>
          <w:b/>
          <w:bCs/>
          <w:sz w:val="24"/>
        </w:rPr>
        <w:t xml:space="preserve"> DI PROPRIETÀ </w:t>
      </w:r>
      <w:r w:rsidR="00573C61" w:rsidRPr="00573C61">
        <w:rPr>
          <w:b/>
          <w:bCs/>
          <w:sz w:val="24"/>
        </w:rPr>
        <w:t>DELLA COMUNITA’ MONTANA AD ISTITUTI DI PATRONATO E DI ASSISTENZA SOCIALE PER LO SVOLGIMENTO DI SERVIZI DI PUBBLICA UTILITA’.</w:t>
      </w:r>
      <w:r w:rsidR="00303D9F" w:rsidRPr="00573C61">
        <w:rPr>
          <w:b/>
          <w:bCs/>
          <w:sz w:val="24"/>
        </w:rPr>
        <w:t xml:space="preserve"> </w:t>
      </w:r>
    </w:p>
    <w:p w:rsidR="00E64E46" w:rsidRDefault="00E64E46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00" w:line="259" w:lineRule="auto"/>
        <w:ind w:left="371" w:firstLine="0"/>
        <w:jc w:val="left"/>
      </w:pPr>
    </w:p>
    <w:p w:rsidR="00E64E46" w:rsidRDefault="00E64E46">
      <w:pPr>
        <w:spacing w:after="0" w:line="259" w:lineRule="auto"/>
        <w:ind w:left="386" w:firstLine="0"/>
        <w:jc w:val="left"/>
      </w:pPr>
    </w:p>
    <w:p w:rsidR="00E64E46" w:rsidRDefault="00303D9F">
      <w:pPr>
        <w:spacing w:after="1" w:line="353" w:lineRule="auto"/>
        <w:ind w:left="381"/>
        <w:jc w:val="left"/>
      </w:pPr>
      <w:r>
        <w:t xml:space="preserve">Il/La sottoscritto/a _________________________________, nato/a a ______________________________, il __________________________, residente a ___________________________________________ in via ____________________________,  </w:t>
      </w:r>
    </w:p>
    <w:p w:rsidR="00E64E46" w:rsidRDefault="00303D9F">
      <w:pPr>
        <w:spacing w:after="103" w:line="259" w:lineRule="auto"/>
        <w:ind w:left="386" w:firstLine="0"/>
        <w:jc w:val="left"/>
      </w:pPr>
      <w:r>
        <w:t xml:space="preserve"> </w:t>
      </w:r>
    </w:p>
    <w:p w:rsidR="00E64E46" w:rsidRDefault="00573C61" w:rsidP="00573C61">
      <w:pPr>
        <w:spacing w:after="1" w:line="353" w:lineRule="auto"/>
        <w:ind w:left="381"/>
        <w:jc w:val="left"/>
      </w:pPr>
      <w:r>
        <w:t>in qualità di legale rappresentante</w:t>
      </w:r>
      <w:r w:rsidR="00303D9F">
        <w:t xml:space="preserve"> </w:t>
      </w:r>
      <w:r>
        <w:t xml:space="preserve">dell’Istituto </w:t>
      </w:r>
      <w:bookmarkStart w:id="0" w:name="_Hlk187667941"/>
      <w:r>
        <w:t>di Patronato</w:t>
      </w:r>
      <w:r w:rsidR="009D29BE">
        <w:t xml:space="preserve">/dell’Ente Territoriale Promotore </w:t>
      </w:r>
      <w:bookmarkEnd w:id="0"/>
      <w:r w:rsidR="00303D9F">
        <w:t>, con sede in _____________________via/piazza _____________________________ n. ____, CAP</w:t>
      </w:r>
      <w:r>
        <w:t>________________</w:t>
      </w:r>
      <w:r w:rsidR="00303D9F">
        <w:t xml:space="preserve">            tel</w:t>
      </w:r>
      <w:r>
        <w:t xml:space="preserve">  ______________________</w:t>
      </w:r>
      <w:r w:rsidR="00303D9F">
        <w:t xml:space="preserve">                     e-mail __________________________________________, p.e.c. ________________________________,  </w:t>
      </w:r>
    </w:p>
    <w:p w:rsidR="00E64E46" w:rsidRDefault="00303D9F">
      <w:pPr>
        <w:spacing w:after="103" w:line="259" w:lineRule="auto"/>
        <w:ind w:left="445" w:firstLine="0"/>
        <w:jc w:val="center"/>
      </w:pPr>
      <w:r>
        <w:t xml:space="preserve"> </w:t>
      </w:r>
    </w:p>
    <w:p w:rsidR="00E64E46" w:rsidRDefault="00303D9F">
      <w:pPr>
        <w:spacing w:after="105" w:line="259" w:lineRule="auto"/>
        <w:ind w:left="646"/>
        <w:jc w:val="left"/>
      </w:pPr>
      <w:r>
        <w:t xml:space="preserve">consapevole che la falsa dichiarazione comporta sanzioni penali ai sensi dell’art.76 DPR 445/2000 </w:t>
      </w:r>
    </w:p>
    <w:p w:rsidR="00E64E46" w:rsidRDefault="00303D9F">
      <w:pPr>
        <w:spacing w:after="105" w:line="259" w:lineRule="auto"/>
        <w:ind w:left="445" w:firstLine="0"/>
        <w:jc w:val="center"/>
      </w:pPr>
      <w:r>
        <w:t xml:space="preserve"> </w:t>
      </w:r>
    </w:p>
    <w:p w:rsidR="00E64E46" w:rsidRDefault="00303D9F">
      <w:pPr>
        <w:spacing w:after="103" w:line="259" w:lineRule="auto"/>
        <w:ind w:left="393" w:right="3"/>
        <w:jc w:val="center"/>
      </w:pPr>
      <w:r>
        <w:t xml:space="preserve">DICHIARA </w:t>
      </w:r>
    </w:p>
    <w:p w:rsidR="00E64E46" w:rsidRDefault="00303D9F">
      <w:pPr>
        <w:spacing w:after="106" w:line="259" w:lineRule="auto"/>
        <w:ind w:left="445" w:firstLine="0"/>
        <w:jc w:val="center"/>
      </w:pPr>
      <w:r>
        <w:t xml:space="preserve"> </w:t>
      </w:r>
    </w:p>
    <w:p w:rsidR="00E64E46" w:rsidRDefault="00303D9F">
      <w:pPr>
        <w:spacing w:after="116"/>
      </w:pPr>
      <w:r>
        <w:t xml:space="preserve">ai sensi dell’art. 38 comma 3 del DPR 445/2000: </w:t>
      </w:r>
    </w:p>
    <w:p w:rsidR="00E64E46" w:rsidRDefault="00303D9F">
      <w:pPr>
        <w:spacing w:after="136" w:line="259" w:lineRule="auto"/>
        <w:ind w:left="386" w:firstLine="0"/>
        <w:jc w:val="left"/>
      </w:pPr>
      <w:r>
        <w:t xml:space="preserve"> </w:t>
      </w:r>
    </w:p>
    <w:p w:rsidR="00E64E46" w:rsidRDefault="00303D9F" w:rsidP="00680EDD">
      <w:pPr>
        <w:numPr>
          <w:ilvl w:val="0"/>
          <w:numId w:val="6"/>
        </w:numPr>
        <w:spacing w:after="116" w:line="259" w:lineRule="auto"/>
        <w:jc w:val="left"/>
      </w:pPr>
      <w:r>
        <w:t xml:space="preserve">Codice fiscale   </w:t>
      </w:r>
      <w:r w:rsidR="00573C61">
        <w:t>_______________________</w:t>
      </w:r>
      <w:r>
        <w:t xml:space="preserve">   e/o  </w:t>
      </w:r>
      <w:r w:rsidR="00573C61">
        <w:t>P</w:t>
      </w:r>
      <w:r>
        <w:t xml:space="preserve">artita IVA  </w:t>
      </w:r>
      <w:r w:rsidR="00573C61">
        <w:t>_______________________</w:t>
      </w:r>
      <w:r>
        <w:t xml:space="preserve">     dell’</w:t>
      </w:r>
      <w:r w:rsidR="00573C61">
        <w:t>Istituto</w:t>
      </w:r>
      <w:r w:rsidR="009D29BE">
        <w:t xml:space="preserve"> </w:t>
      </w:r>
      <w:r w:rsidR="009D29BE">
        <w:t>di Patronato/dell’Ente Territoriale Promotore</w:t>
      </w:r>
      <w:r w:rsidR="00573C61">
        <w:t>;</w:t>
      </w:r>
    </w:p>
    <w:p w:rsidR="00E64E46" w:rsidRDefault="00573C61" w:rsidP="00680EDD">
      <w:pPr>
        <w:numPr>
          <w:ilvl w:val="0"/>
          <w:numId w:val="6"/>
        </w:numPr>
        <w:spacing w:after="116"/>
      </w:pPr>
      <w:r>
        <w:t>Provvedimento di riconoscimento del Ministero del Lavoro ai sensi della L. 152/2001:</w:t>
      </w:r>
    </w:p>
    <w:p w:rsidR="00CA2C40" w:rsidRDefault="00303D9F" w:rsidP="00680EDD">
      <w:pPr>
        <w:pStyle w:val="Paragrafoelenco"/>
        <w:spacing w:after="0" w:line="353" w:lineRule="auto"/>
        <w:ind w:right="383" w:firstLine="0"/>
      </w:pPr>
      <w:r>
        <w:t>__________________________________________________________________________________________________________________________________________________________________</w:t>
      </w:r>
    </w:p>
    <w:p w:rsidR="00543079" w:rsidRDefault="00303D9F" w:rsidP="00680EDD">
      <w:pPr>
        <w:pStyle w:val="Paragrafoelenco"/>
        <w:numPr>
          <w:ilvl w:val="0"/>
          <w:numId w:val="6"/>
        </w:numPr>
        <w:spacing w:after="0" w:line="259" w:lineRule="auto"/>
        <w:ind w:right="383"/>
        <w:jc w:val="left"/>
      </w:pPr>
      <w:r>
        <w:t xml:space="preserve">essere regolarmente costituiti </w:t>
      </w:r>
      <w:r w:rsidR="00CA2C40">
        <w:t>ai sensi della L. 152/2001</w:t>
      </w:r>
      <w:r>
        <w:t xml:space="preserve">; </w:t>
      </w:r>
    </w:p>
    <w:p w:rsidR="00543079" w:rsidRDefault="00303D9F" w:rsidP="009D29BE">
      <w:pPr>
        <w:pStyle w:val="Paragrafoelenco"/>
        <w:numPr>
          <w:ilvl w:val="0"/>
          <w:numId w:val="6"/>
        </w:numPr>
        <w:spacing w:after="0" w:line="259" w:lineRule="auto"/>
        <w:ind w:right="383"/>
      </w:pPr>
      <w:r>
        <w:t xml:space="preserve">di essere in possesso dei requisiti di ordine generale per la partecipazione alle procedure di             affidamento di locazioni/concessioni; </w:t>
      </w:r>
    </w:p>
    <w:p w:rsidR="00543079" w:rsidRDefault="00303D9F" w:rsidP="00680EDD">
      <w:pPr>
        <w:pStyle w:val="Paragrafoelenco"/>
        <w:numPr>
          <w:ilvl w:val="0"/>
          <w:numId w:val="6"/>
        </w:numPr>
        <w:spacing w:after="0" w:line="259" w:lineRule="auto"/>
        <w:ind w:right="383"/>
      </w:pPr>
      <w:r>
        <w:t>di non aver commesso violazioni gravi, definitivamente accertate, alle norme in materia di contributi    previdenziali ed assistenziali, secondo la legislazione italiana o dello stato in cui sono stabiliti,    indicando il proprio numero di iscrizione alle rispettive casse assistenziali e previdenziali</w:t>
      </w:r>
      <w:r w:rsidR="00543079">
        <w:t xml:space="preserve"> ________________________________________________________________________________;</w:t>
      </w:r>
    </w:p>
    <w:p w:rsidR="00E64E46" w:rsidRDefault="00303D9F" w:rsidP="00680EDD">
      <w:pPr>
        <w:pStyle w:val="Paragrafoelenco"/>
        <w:numPr>
          <w:ilvl w:val="0"/>
          <w:numId w:val="6"/>
        </w:numPr>
      </w:pPr>
      <w:r>
        <w:t xml:space="preserve">di avere preso visione </w:t>
      </w:r>
      <w:r w:rsidR="00C648E3">
        <w:t>dell’avviso</w:t>
      </w:r>
      <w:r>
        <w:t xml:space="preserve"> pubblico e di accettarne i contenuti senza condizioni e riserve; </w:t>
      </w:r>
    </w:p>
    <w:p w:rsidR="00E64E46" w:rsidRDefault="00E64E46" w:rsidP="00680EDD">
      <w:pPr>
        <w:spacing w:after="0" w:line="259" w:lineRule="auto"/>
        <w:ind w:left="720" w:hanging="360"/>
        <w:jc w:val="left"/>
      </w:pPr>
    </w:p>
    <w:p w:rsidR="00E64E46" w:rsidRDefault="00303D9F" w:rsidP="00680EDD">
      <w:pPr>
        <w:pStyle w:val="Paragrafoelenco"/>
        <w:numPr>
          <w:ilvl w:val="0"/>
          <w:numId w:val="6"/>
        </w:numPr>
      </w:pPr>
      <w:r>
        <w:t xml:space="preserve">l’assenza di sanzioni o misure cautelari di cui al D.Lgs. 231/2001 che, al momento, impediscano di        contrarre con la Pubblica Amministrazione; </w:t>
      </w:r>
    </w:p>
    <w:p w:rsidR="00E64E46" w:rsidRDefault="00E64E46" w:rsidP="00680EDD">
      <w:pPr>
        <w:spacing w:after="0" w:line="259" w:lineRule="auto"/>
        <w:ind w:left="720" w:hanging="360"/>
        <w:jc w:val="left"/>
      </w:pPr>
    </w:p>
    <w:p w:rsidR="00E64E46" w:rsidRDefault="00303D9F" w:rsidP="00680EDD">
      <w:pPr>
        <w:pStyle w:val="Paragrafoelenco"/>
        <w:numPr>
          <w:ilvl w:val="0"/>
          <w:numId w:val="6"/>
        </w:numPr>
        <w:spacing w:after="1" w:line="234" w:lineRule="auto"/>
      </w:pPr>
      <w:r>
        <w:t xml:space="preserve">di rispettare i contratti collettivi nazionali di lavoro del settore e, se esistenti, gli integrativi       territoriali e/o aziendali, nonché tutti gli adempimenti di legge nei confronti dei lavoratori        dipendenti; </w:t>
      </w:r>
    </w:p>
    <w:p w:rsidR="00E64E46" w:rsidRDefault="00E64E46" w:rsidP="00680EDD">
      <w:pPr>
        <w:spacing w:after="0" w:line="259" w:lineRule="auto"/>
        <w:ind w:left="720" w:hanging="360"/>
        <w:jc w:val="left"/>
      </w:pPr>
    </w:p>
    <w:p w:rsidR="00543079" w:rsidRDefault="00303D9F" w:rsidP="00680EDD">
      <w:pPr>
        <w:pStyle w:val="Paragrafoelenco"/>
        <w:numPr>
          <w:ilvl w:val="0"/>
          <w:numId w:val="6"/>
        </w:numPr>
      </w:pPr>
      <w:r>
        <w:t xml:space="preserve">di essere in regola con le norme che disciplinano il diritto al lavoro dei disabili a norma della legge        n. 68/1999; </w:t>
      </w:r>
    </w:p>
    <w:p w:rsidR="00543079" w:rsidRDefault="00543079" w:rsidP="00680EDD">
      <w:pPr>
        <w:pStyle w:val="Paragrafoelenco"/>
        <w:ind w:hanging="360"/>
      </w:pPr>
    </w:p>
    <w:p w:rsidR="00543079" w:rsidRDefault="00303D9F" w:rsidP="00680EDD">
      <w:pPr>
        <w:pStyle w:val="Paragrafoelenco"/>
        <w:numPr>
          <w:ilvl w:val="0"/>
          <w:numId w:val="6"/>
        </w:numPr>
        <w:spacing w:after="5" w:line="259" w:lineRule="auto"/>
        <w:jc w:val="left"/>
      </w:pPr>
      <w:r>
        <w:t xml:space="preserve">di conoscere ed accettare incondizionatamente tutte le prescrizioni dell’avviso di gara; </w:t>
      </w:r>
    </w:p>
    <w:p w:rsidR="00543079" w:rsidRDefault="00543079" w:rsidP="00680EDD">
      <w:pPr>
        <w:pStyle w:val="Paragrafoelenco"/>
        <w:ind w:hanging="360"/>
      </w:pPr>
    </w:p>
    <w:p w:rsidR="00543079" w:rsidRDefault="00303D9F" w:rsidP="0078755A">
      <w:pPr>
        <w:pStyle w:val="Paragrafoelenco"/>
        <w:numPr>
          <w:ilvl w:val="0"/>
          <w:numId w:val="6"/>
        </w:numPr>
        <w:spacing w:after="5" w:line="259" w:lineRule="auto"/>
      </w:pPr>
      <w:r>
        <w:t xml:space="preserve">di impegnarsi alla sottoscrizione del contratto </w:t>
      </w:r>
      <w:r w:rsidR="00543079">
        <w:t>di locazione</w:t>
      </w:r>
      <w:r>
        <w:t xml:space="preserve">, in caso di aggiudicazione, </w:t>
      </w:r>
      <w:r w:rsidR="0078755A">
        <w:t xml:space="preserve">e di accettare l’immobile </w:t>
      </w:r>
      <w:r>
        <w:t xml:space="preserve">nello stato di fatto e di diritto in cui si trova, </w:t>
      </w:r>
      <w:r w:rsidR="00543079">
        <w:t>per un canone</w:t>
      </w:r>
      <w:r>
        <w:t xml:space="preserve"> </w:t>
      </w:r>
      <w:r w:rsidRPr="00543079">
        <w:rPr>
          <w:u w:val="single" w:color="000000"/>
        </w:rPr>
        <w:t>a corpo e non a misura</w:t>
      </w:r>
      <w:r>
        <w:t xml:space="preserve"> e con tutti i diritti attivi e passivi, azioni ed obblighi spettanti </w:t>
      </w:r>
      <w:r w:rsidR="00543079">
        <w:t>alla Comunità Montana</w:t>
      </w:r>
      <w:r>
        <w:t xml:space="preserve">; </w:t>
      </w:r>
    </w:p>
    <w:p w:rsidR="00543079" w:rsidRDefault="00543079" w:rsidP="00680EDD">
      <w:pPr>
        <w:pStyle w:val="Paragrafoelenco"/>
        <w:ind w:hanging="360"/>
      </w:pPr>
    </w:p>
    <w:p w:rsidR="00543079" w:rsidRDefault="00303D9F" w:rsidP="00680EDD">
      <w:pPr>
        <w:pStyle w:val="Paragrafoelenco"/>
        <w:numPr>
          <w:ilvl w:val="0"/>
          <w:numId w:val="6"/>
        </w:numPr>
        <w:spacing w:after="1" w:line="235" w:lineRule="auto"/>
        <w:jc w:val="left"/>
      </w:pPr>
      <w:r>
        <w:t xml:space="preserve">di aver vagliato tutte le circostanze che possono influire sull’offerta presentata, ritenendola equa; </w:t>
      </w:r>
    </w:p>
    <w:p w:rsidR="00543079" w:rsidRDefault="00543079" w:rsidP="00680EDD">
      <w:pPr>
        <w:pStyle w:val="Paragrafoelenco"/>
        <w:ind w:hanging="360"/>
      </w:pPr>
    </w:p>
    <w:p w:rsidR="00680EDD" w:rsidRDefault="00303D9F" w:rsidP="00680EDD">
      <w:pPr>
        <w:pStyle w:val="Paragrafoelenco"/>
        <w:numPr>
          <w:ilvl w:val="0"/>
          <w:numId w:val="6"/>
        </w:numPr>
        <w:spacing w:after="0" w:line="259" w:lineRule="auto"/>
        <w:jc w:val="left"/>
      </w:pPr>
      <w:r>
        <w:t>di non trovarsi nelle condizioni di incapacità di contrattare con la Pubblica Amministrazione di           cui agli artt. 32 ter e 32 quater del Codice Penale, nonché di altre disposizioni vigenti;</w:t>
      </w:r>
    </w:p>
    <w:p w:rsidR="00680EDD" w:rsidRDefault="00680EDD" w:rsidP="00680EDD">
      <w:pPr>
        <w:pStyle w:val="Paragrafoelenco"/>
        <w:ind w:hanging="360"/>
      </w:pPr>
    </w:p>
    <w:p w:rsidR="00680EDD" w:rsidRDefault="00543079" w:rsidP="00680EDD">
      <w:pPr>
        <w:pStyle w:val="Paragrafoelenco"/>
        <w:numPr>
          <w:ilvl w:val="0"/>
          <w:numId w:val="6"/>
        </w:numPr>
        <w:spacing w:after="0" w:line="259" w:lineRule="auto"/>
        <w:jc w:val="left"/>
      </w:pPr>
      <w:r>
        <w:t>c</w:t>
      </w:r>
      <w:r w:rsidR="00303D9F">
        <w:t>he a carico delle persone designate a rappresentare ed impegnare legalmente l’</w:t>
      </w:r>
      <w:r w:rsidR="000659C7">
        <w:t xml:space="preserve">Istituto </w:t>
      </w:r>
      <w:r w:rsidR="00303D9F">
        <w:t xml:space="preserve">non       sia pendente un procedimento per l’applicazione di una delle misure di prevenzione di cui all'art. 3        della L. n. 1423/1956 o di una delle cause ostative previste dall'art. 10 della L. n. 575/1965; </w:t>
      </w:r>
      <w:r w:rsidR="00680EDD">
        <w:t xml:space="preserve"> </w:t>
      </w:r>
    </w:p>
    <w:p w:rsidR="00680EDD" w:rsidRDefault="00680EDD" w:rsidP="00680EDD">
      <w:pPr>
        <w:pStyle w:val="Paragrafoelenco"/>
        <w:spacing w:after="0" w:line="259" w:lineRule="auto"/>
        <w:ind w:hanging="360"/>
        <w:jc w:val="left"/>
      </w:pPr>
    </w:p>
    <w:p w:rsidR="00E64E46" w:rsidRDefault="00303D9F" w:rsidP="00680EDD">
      <w:pPr>
        <w:pStyle w:val="Paragrafoelenco"/>
        <w:numPr>
          <w:ilvl w:val="0"/>
          <w:numId w:val="6"/>
        </w:numPr>
        <w:spacing w:after="0" w:line="259" w:lineRule="auto"/>
        <w:jc w:val="left"/>
      </w:pPr>
      <w:r>
        <w:t xml:space="preserve">che in caso di mancata stipulazione del contratto per fatti indipendenti </w:t>
      </w:r>
      <w:r w:rsidR="000659C7">
        <w:t>dalla Comunità Montana</w:t>
      </w:r>
      <w:r>
        <w:t xml:space="preserve">, l’aggiudicatario terrà indenne l’Amministrazione stessa dai danni derivanti dai costi       sostenuti per la procedura;  </w:t>
      </w:r>
    </w:p>
    <w:p w:rsidR="00E64E46" w:rsidRDefault="00E64E46" w:rsidP="00680EDD">
      <w:pPr>
        <w:spacing w:after="118" w:line="259" w:lineRule="auto"/>
        <w:ind w:left="720" w:hanging="360"/>
        <w:jc w:val="left"/>
      </w:pPr>
    </w:p>
    <w:p w:rsidR="00E64E46" w:rsidRDefault="00303D9F" w:rsidP="00680EDD">
      <w:pPr>
        <w:pStyle w:val="Paragrafoelenco"/>
        <w:numPr>
          <w:ilvl w:val="0"/>
          <w:numId w:val="6"/>
        </w:numPr>
      </w:pPr>
      <w:r>
        <w:t xml:space="preserve">di essere informato, ai sensi e per gli effetti dell’art. 13 del Regolamento UE 679/2016 (GDPR) e del D.Lgs. 196/2003 e ss.mm.ii., che i dati personali raccolti saranno trattati anche con strumenti informatici, esclusivamente nell’ambito del presente procedimento, prestando a tal fine il consenso; </w:t>
      </w:r>
    </w:p>
    <w:p w:rsidR="00E64E46" w:rsidRDefault="00E64E46" w:rsidP="00680EDD">
      <w:pPr>
        <w:spacing w:after="120" w:line="259" w:lineRule="auto"/>
        <w:ind w:left="720" w:hanging="360"/>
        <w:jc w:val="left"/>
      </w:pPr>
    </w:p>
    <w:p w:rsidR="00E64E46" w:rsidRDefault="00303D9F" w:rsidP="00680EDD">
      <w:pPr>
        <w:pStyle w:val="Paragrafoelenco"/>
        <w:numPr>
          <w:ilvl w:val="0"/>
          <w:numId w:val="6"/>
        </w:numPr>
        <w:spacing w:after="114"/>
      </w:pPr>
      <w:r>
        <w:t xml:space="preserve">di allegare alla presente domanda (Allegato A): </w:t>
      </w:r>
    </w:p>
    <w:p w:rsidR="00E64E46" w:rsidRDefault="00303D9F" w:rsidP="00680EDD">
      <w:pPr>
        <w:numPr>
          <w:ilvl w:val="2"/>
          <w:numId w:val="6"/>
        </w:numPr>
        <w:ind w:left="720"/>
      </w:pPr>
      <w:r>
        <w:t xml:space="preserve">Fotocopia del documento d’identità del Presidente dell’Associazione; </w:t>
      </w:r>
    </w:p>
    <w:p w:rsidR="00E64E46" w:rsidRDefault="00303D9F" w:rsidP="00680EDD">
      <w:pPr>
        <w:numPr>
          <w:ilvl w:val="2"/>
          <w:numId w:val="6"/>
        </w:numPr>
        <w:ind w:left="720"/>
      </w:pPr>
      <w:r>
        <w:t xml:space="preserve">Copia del bando debitamente sottoscritto in ogni pagina, per accettazione;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59C7" w:rsidRDefault="000659C7" w:rsidP="00680EDD">
      <w:pPr>
        <w:numPr>
          <w:ilvl w:val="2"/>
          <w:numId w:val="6"/>
        </w:numPr>
        <w:ind w:left="720"/>
      </w:pPr>
      <w:r>
        <w:t>Att</w:t>
      </w:r>
      <w:r w:rsidR="005A006D">
        <w:t>o</w:t>
      </w:r>
      <w:r>
        <w:t xml:space="preserve"> </w:t>
      </w:r>
      <w:r w:rsidR="005A006D">
        <w:t>C</w:t>
      </w:r>
      <w:r>
        <w:t>ostitutivo/Statuto</w:t>
      </w:r>
      <w:r w:rsidR="00303D9F">
        <w:t>;</w:t>
      </w:r>
    </w:p>
    <w:p w:rsidR="005A006D" w:rsidRDefault="000659C7" w:rsidP="00680EDD">
      <w:pPr>
        <w:numPr>
          <w:ilvl w:val="2"/>
          <w:numId w:val="6"/>
        </w:numPr>
        <w:ind w:left="720"/>
      </w:pPr>
      <w:r>
        <w:t>Provvedimento Ministeriale di riconoscimento definitivo ex art. 3 L 152/2001;</w:t>
      </w:r>
    </w:p>
    <w:p w:rsidR="00E64E46" w:rsidRDefault="004C1713" w:rsidP="00680EDD">
      <w:pPr>
        <w:numPr>
          <w:ilvl w:val="2"/>
          <w:numId w:val="6"/>
        </w:numPr>
        <w:ind w:left="720"/>
      </w:pPr>
      <w:r>
        <w:t>Eventuale impegno sottoscritto dal legale rappresentante del CAF convenzionato, con l’indicazione dei servizi che si intendono attivare;</w:t>
      </w:r>
      <w:r w:rsidR="00303D9F">
        <w:rPr>
          <w:rFonts w:ascii="Times New Roman" w:eastAsia="Times New Roman" w:hAnsi="Times New Roman" w:cs="Times New Roman"/>
          <w:sz w:val="24"/>
        </w:rPr>
        <w:t xml:space="preserve"> </w:t>
      </w:r>
    </w:p>
    <w:p w:rsidR="00E64E46" w:rsidRDefault="004C1713" w:rsidP="00680EDD">
      <w:pPr>
        <w:numPr>
          <w:ilvl w:val="2"/>
          <w:numId w:val="6"/>
        </w:numPr>
        <w:ind w:left="720"/>
      </w:pPr>
      <w:r>
        <w:t>Progetto di</w:t>
      </w:r>
      <w:r w:rsidR="00303D9F">
        <w:t xml:space="preserve"> utilizzo dell’immobile </w:t>
      </w:r>
      <w:r>
        <w:t xml:space="preserve">con l’indicazione dei </w:t>
      </w:r>
      <w:r w:rsidR="000659C7">
        <w:t xml:space="preserve"> criteri previsti dall’art. 6 del Bando</w:t>
      </w:r>
      <w:r w:rsidR="00303D9F">
        <w:t xml:space="preserve">. </w:t>
      </w:r>
    </w:p>
    <w:p w:rsidR="00E64E46" w:rsidRDefault="00303D9F">
      <w:pPr>
        <w:spacing w:after="103" w:line="259" w:lineRule="auto"/>
        <w:ind w:left="386" w:firstLine="0"/>
        <w:jc w:val="left"/>
      </w:pPr>
      <w:r>
        <w:t xml:space="preserve"> </w:t>
      </w:r>
    </w:p>
    <w:p w:rsidR="00E64E46" w:rsidRDefault="00303D9F">
      <w:pPr>
        <w:spacing w:after="129"/>
      </w:pPr>
      <w:r>
        <w:t xml:space="preserve">Luogo e data _______________________________ </w:t>
      </w:r>
    </w:p>
    <w:p w:rsidR="00E64E46" w:rsidRDefault="00303D9F">
      <w:pPr>
        <w:tabs>
          <w:tab w:val="center" w:pos="386"/>
          <w:tab w:val="center" w:pos="1095"/>
          <w:tab w:val="center" w:pos="1803"/>
          <w:tab w:val="center" w:pos="2511"/>
          <w:tab w:val="center" w:pos="3219"/>
          <w:tab w:val="center" w:pos="3927"/>
          <w:tab w:val="center" w:pos="4635"/>
          <w:tab w:val="center" w:pos="5343"/>
          <w:tab w:val="center" w:pos="7818"/>
        </w:tabs>
        <w:spacing w:after="118"/>
        <w:ind w:lef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__________________________ </w:t>
      </w:r>
    </w:p>
    <w:p w:rsidR="00E64E46" w:rsidRDefault="00303D9F">
      <w:pPr>
        <w:spacing w:after="116"/>
      </w:pPr>
      <w:r>
        <w:t xml:space="preserve">                                                                                                                  (non autenticata) </w:t>
      </w:r>
    </w:p>
    <w:p w:rsidR="00E64E46" w:rsidRDefault="00303D9F">
      <w:pPr>
        <w:spacing w:after="123"/>
      </w:pPr>
      <w:r>
        <w:t xml:space="preserve">NOTE </w:t>
      </w:r>
    </w:p>
    <w:p w:rsidR="00E64E46" w:rsidRDefault="00303D9F" w:rsidP="008F5188">
      <w:pPr>
        <w:spacing w:after="5" w:line="355" w:lineRule="auto"/>
        <w:ind w:left="371" w:firstLine="0"/>
        <w:rPr>
          <w:sz w:val="20"/>
        </w:rPr>
      </w:pPr>
      <w:r w:rsidRPr="008F5188">
        <w:rPr>
          <w:sz w:val="20"/>
        </w:rPr>
        <w:t xml:space="preserve">Ai sensi dell’art.38, comma 3, del DPR 445/00, alla presente istanza deve essere allegata la fotocopia (non autenticata) di un documento di identità (carta di identità, patente di guida, passaporto, ecc.) del Legale Rappresentante, la domanda </w:t>
      </w:r>
      <w:r w:rsidRPr="008F5188">
        <w:rPr>
          <w:sz w:val="20"/>
        </w:rPr>
        <w:lastRenderedPageBreak/>
        <w:t xml:space="preserve">può essere sottoscritta anche da un Procuratore del Legale Rappresentante ed in tal caso va trasmessa unitamente alla presente domanda anche la relativa procura. </w:t>
      </w:r>
    </w:p>
    <w:p w:rsidR="008F5188" w:rsidRDefault="008F5188" w:rsidP="008F5188">
      <w:pPr>
        <w:spacing w:after="5" w:line="355" w:lineRule="auto"/>
        <w:ind w:left="371" w:firstLine="0"/>
      </w:pPr>
    </w:p>
    <w:p w:rsidR="00E64E46" w:rsidRPr="00B44768" w:rsidRDefault="00303D9F">
      <w:pPr>
        <w:pStyle w:val="Titolo1"/>
        <w:rPr>
          <w:b/>
          <w:bCs/>
        </w:rPr>
      </w:pPr>
      <w:r w:rsidRPr="00B44768">
        <w:rPr>
          <w:b/>
          <w:bCs/>
        </w:rPr>
        <w:t xml:space="preserve">INFORMATIVA SUL TRATTAMENTO DEI DATI PERSONALI </w:t>
      </w:r>
    </w:p>
    <w:p w:rsidR="00E64E46" w:rsidRPr="00B44768" w:rsidRDefault="00303D9F">
      <w:pPr>
        <w:spacing w:after="0" w:line="259" w:lineRule="auto"/>
        <w:ind w:left="393"/>
        <w:jc w:val="center"/>
        <w:rPr>
          <w:b/>
          <w:bCs/>
        </w:rPr>
      </w:pPr>
      <w:r w:rsidRPr="00B44768">
        <w:rPr>
          <w:b/>
          <w:bCs/>
        </w:rPr>
        <w:t xml:space="preserve">ai sensi dell’art. 13 del Reg. UE 679/2016 (GDPR) e del D.Lgs. 196/2003 e ss.mm.ii. </w:t>
      </w:r>
    </w:p>
    <w:p w:rsidR="00E64E46" w:rsidRDefault="00303D9F">
      <w:pPr>
        <w:spacing w:after="0" w:line="259" w:lineRule="auto"/>
        <w:ind w:left="386" w:firstLine="0"/>
        <w:jc w:val="left"/>
      </w:pPr>
      <w:r>
        <w:t xml:space="preserve"> </w:t>
      </w:r>
    </w:p>
    <w:p w:rsidR="00E64E46" w:rsidRDefault="000659C7" w:rsidP="008F5188">
      <w:pPr>
        <w:spacing w:after="0" w:line="259" w:lineRule="auto"/>
        <w:ind w:left="386" w:firstLine="0"/>
      </w:pPr>
      <w:r>
        <w:t>La Comunità Montana Valle Brembana</w:t>
      </w:r>
      <w:r w:rsidR="00303D9F">
        <w:t xml:space="preserve">, Titolare del Trattamento dei dati personali, vuole informarLa nel dettaglio sulle modalità del Trattamento dei dati personali forniti ai sensi dell’art. 13 del Regolamento UE 679/2016 e del D.Lgs. 196/2003 e ss.mm.ii. </w:t>
      </w:r>
    </w:p>
    <w:p w:rsidR="00E64E46" w:rsidRDefault="00303D9F" w:rsidP="008F5188">
      <w:pPr>
        <w:spacing w:after="0" w:line="259" w:lineRule="auto"/>
        <w:ind w:left="386" w:firstLine="0"/>
      </w:pPr>
      <w:r>
        <w:t xml:space="preserve"> </w:t>
      </w:r>
    </w:p>
    <w:p w:rsidR="00E64E46" w:rsidRPr="008F5188" w:rsidRDefault="00303D9F">
      <w:pPr>
        <w:rPr>
          <w:b/>
          <w:bCs/>
        </w:rPr>
      </w:pPr>
      <w:r w:rsidRPr="008F5188">
        <w:rPr>
          <w:b/>
          <w:bCs/>
        </w:rPr>
        <w:t xml:space="preserve">Oggetto, Finalità e Liceità del trattamento </w:t>
      </w:r>
    </w:p>
    <w:p w:rsidR="00E64E46" w:rsidRDefault="00303D9F" w:rsidP="00B44768">
      <w:pPr>
        <w:spacing w:after="0" w:line="259" w:lineRule="auto"/>
        <w:ind w:left="386" w:firstLine="0"/>
      </w:pPr>
      <w:r>
        <w:t xml:space="preserve">Il trattamento cui saranno soggetti i suoi dati personali, compresi i dati giudiziari, rilevati direttamente presso gli interessati, od ottenuti da terzi autorizzati all’inizio o durante il corso del rapporto contrattuale, ha la finalità di provvedere all’espletamento della procedura di gara e dell’eventuale successivo rapporto contrattuale. </w:t>
      </w:r>
    </w:p>
    <w:p w:rsidR="00E64E46" w:rsidRDefault="00303D9F" w:rsidP="00B44768">
      <w:r>
        <w:t xml:space="preserve">La liceità del trattamento dei dati si basa sull’esecuzione di un compito di interesse pubblico e fa parte delle funzioni istituzionali dell’Ente (art. 6 parag. 1 lett. e) del GDPR. </w:t>
      </w:r>
    </w:p>
    <w:p w:rsidR="00E64E46" w:rsidRDefault="00303D9F" w:rsidP="00B44768">
      <w:r>
        <w:t xml:space="preserve">I trattamenti dei dati personali sono solo quelli indispensabili per l’assolvimento degli obblighi di legge connessi alla seguente fonte normativa, ossia: </w:t>
      </w:r>
    </w:p>
    <w:p w:rsidR="00E64E46" w:rsidRDefault="00303D9F" w:rsidP="00B44768">
      <w:pPr>
        <w:numPr>
          <w:ilvl w:val="0"/>
          <w:numId w:val="2"/>
        </w:numPr>
        <w:ind w:left="396"/>
      </w:pPr>
      <w:r>
        <w:t xml:space="preserve">D.Lgs. </w:t>
      </w:r>
      <w:r w:rsidR="000659C7">
        <w:t>36</w:t>
      </w:r>
      <w:r>
        <w:t>/</w:t>
      </w:r>
      <w:r w:rsidR="000659C7">
        <w:t>23</w:t>
      </w:r>
      <w:r>
        <w:t xml:space="preserve"> (Codice dei contratti pubblici); </w:t>
      </w:r>
    </w:p>
    <w:p w:rsidR="00E64E46" w:rsidRDefault="00303D9F" w:rsidP="00B44768">
      <w:pPr>
        <w:numPr>
          <w:ilvl w:val="0"/>
          <w:numId w:val="2"/>
        </w:numPr>
        <w:ind w:left="396"/>
      </w:pPr>
      <w:r>
        <w:t xml:space="preserve">DPR 445/00 (Testo Unico sulla documentazione amministrativa); </w:t>
      </w:r>
    </w:p>
    <w:p w:rsidR="00E64E46" w:rsidRDefault="00303D9F" w:rsidP="00B44768">
      <w:pPr>
        <w:numPr>
          <w:ilvl w:val="0"/>
          <w:numId w:val="2"/>
        </w:numPr>
        <w:ind w:left="396"/>
      </w:pPr>
      <w:r>
        <w:t xml:space="preserve">D.Lgs. 159/11 e L. 55/90 (Antimafia); </w:t>
      </w:r>
    </w:p>
    <w:p w:rsidR="00E64E46" w:rsidRDefault="00303D9F" w:rsidP="00B44768">
      <w:pPr>
        <w:numPr>
          <w:ilvl w:val="0"/>
          <w:numId w:val="2"/>
        </w:numPr>
        <w:ind w:left="396"/>
      </w:pPr>
      <w:r>
        <w:t xml:space="preserve">L. 392/1978 (Locazioni); </w:t>
      </w:r>
    </w:p>
    <w:p w:rsidR="00E64E46" w:rsidRDefault="00303D9F" w:rsidP="00B44768">
      <w:pPr>
        <w:numPr>
          <w:ilvl w:val="0"/>
          <w:numId w:val="2"/>
        </w:numPr>
        <w:ind w:left="396"/>
      </w:pPr>
      <w:r>
        <w:t xml:space="preserve">L. 136/2010 (Tracciabilità dei flussi finanziari); </w:t>
      </w:r>
    </w:p>
    <w:p w:rsidR="00E64E46" w:rsidRDefault="00303D9F" w:rsidP="00B44768">
      <w:pPr>
        <w:numPr>
          <w:ilvl w:val="0"/>
          <w:numId w:val="2"/>
        </w:numPr>
        <w:ind w:left="396"/>
      </w:pPr>
      <w:r>
        <w:t xml:space="preserve">ulteriore normativa vigente all’atto della procedura di gara ovvero a locazioni, concessioni di contributi e convenzioni, o all’instaurazione o gestione del rapporto contrattuale. I dati raccolti saranno adeguati, pertinenti e limitati a quanto necessario rispetto alle finalità sopracitate (art. 5 parag. 1 lett. c) del GDPR. </w:t>
      </w:r>
    </w:p>
    <w:p w:rsidR="00E64E46" w:rsidRDefault="00303D9F" w:rsidP="00B44768">
      <w:pPr>
        <w:spacing w:after="0" w:line="259" w:lineRule="auto"/>
        <w:jc w:val="left"/>
      </w:pPr>
      <w:r>
        <w:t xml:space="preserve"> </w:t>
      </w:r>
    </w:p>
    <w:p w:rsidR="00E64E46" w:rsidRPr="008F5188" w:rsidRDefault="00303D9F">
      <w:pPr>
        <w:rPr>
          <w:b/>
          <w:bCs/>
        </w:rPr>
      </w:pPr>
      <w:r w:rsidRPr="008F5188">
        <w:rPr>
          <w:b/>
          <w:bCs/>
        </w:rPr>
        <w:t xml:space="preserve">Modalità del trattamento </w:t>
      </w:r>
    </w:p>
    <w:p w:rsidR="00E64E46" w:rsidRDefault="00303D9F" w:rsidP="00B44768">
      <w:pPr>
        <w:spacing w:after="0" w:line="259" w:lineRule="auto"/>
        <w:ind w:left="386" w:firstLine="0"/>
      </w:pPr>
      <w:r>
        <w:t xml:space="preserve">In base all’art. 4 n. 2) e precisamente: raccolta, registrazione, organizzazione, conservazione, consultazione, elaborazione, modifica, selezione, estrazione, raffronto, utilizzo, interconnessione, blocco, comunicazione, cancellazione e distruzione dei dati. I dati personali sono sottoposti a trattamento elettronico e/o automatizzato, e in alcuni casi cartaceo. </w:t>
      </w:r>
    </w:p>
    <w:p w:rsidR="00E64E46" w:rsidRDefault="00303D9F">
      <w:pPr>
        <w:spacing w:after="0" w:line="259" w:lineRule="auto"/>
        <w:ind w:left="386" w:firstLine="0"/>
        <w:jc w:val="left"/>
      </w:pPr>
      <w:r>
        <w:t xml:space="preserve"> </w:t>
      </w:r>
    </w:p>
    <w:p w:rsidR="00E64E46" w:rsidRPr="008F5188" w:rsidRDefault="00303D9F">
      <w:pPr>
        <w:rPr>
          <w:b/>
          <w:bCs/>
        </w:rPr>
      </w:pPr>
      <w:r w:rsidRPr="008F5188">
        <w:rPr>
          <w:b/>
          <w:bCs/>
        </w:rPr>
        <w:t xml:space="preserve">Tipologia dei dati </w:t>
      </w:r>
    </w:p>
    <w:p w:rsidR="00E64E46" w:rsidRDefault="00303D9F" w:rsidP="00B44768">
      <w:pPr>
        <w:spacing w:after="0" w:line="259" w:lineRule="auto"/>
        <w:ind w:left="386" w:firstLine="0"/>
        <w:jc w:val="left"/>
      </w:pPr>
      <w:r>
        <w:t xml:space="preserve"> I dati personali che verranno normalmente trattati sono: </w:t>
      </w:r>
    </w:p>
    <w:p w:rsidR="00E64E46" w:rsidRDefault="00303D9F">
      <w:pPr>
        <w:numPr>
          <w:ilvl w:val="0"/>
          <w:numId w:val="3"/>
        </w:numPr>
        <w:ind w:hanging="348"/>
      </w:pPr>
      <w:r>
        <w:t xml:space="preserve">dati identificativi e personali relativi alla situazione anagrafica del </w:t>
      </w:r>
      <w:r w:rsidR="000659C7">
        <w:t>Legale rappresentante</w:t>
      </w:r>
      <w:r>
        <w:t xml:space="preserve">; </w:t>
      </w:r>
    </w:p>
    <w:p w:rsidR="00E64E46" w:rsidRDefault="00303D9F">
      <w:pPr>
        <w:numPr>
          <w:ilvl w:val="0"/>
          <w:numId w:val="3"/>
        </w:numPr>
        <w:ind w:hanging="348"/>
      </w:pPr>
      <w:r>
        <w:t xml:space="preserve">dati relativi alla finalità associativa; </w:t>
      </w:r>
    </w:p>
    <w:p w:rsidR="00E64E46" w:rsidRDefault="00303D9F">
      <w:pPr>
        <w:numPr>
          <w:ilvl w:val="0"/>
          <w:numId w:val="3"/>
        </w:numPr>
        <w:ind w:hanging="348"/>
      </w:pPr>
      <w:r>
        <w:t xml:space="preserve">dati relativi alla regolarità della contribuzione previdenziale ed assistenziale. </w:t>
      </w:r>
    </w:p>
    <w:p w:rsidR="00E64E46" w:rsidRDefault="00303D9F">
      <w:pPr>
        <w:spacing w:after="0" w:line="259" w:lineRule="auto"/>
        <w:ind w:left="386" w:firstLine="0"/>
        <w:jc w:val="left"/>
      </w:pPr>
      <w:r>
        <w:t xml:space="preserve"> </w:t>
      </w:r>
    </w:p>
    <w:p w:rsidR="00E64E46" w:rsidRDefault="00303D9F" w:rsidP="00B44768">
      <w:r>
        <w:t xml:space="preserve">I dati personali di cui ai punti a), b), c) raccolti, sono solo quelli indispensabili per l’assolvimento degli obblighi di legge connessi alla fonte normativa precedentemente elencata. </w:t>
      </w:r>
    </w:p>
    <w:p w:rsidR="00E64E46" w:rsidRDefault="00303D9F">
      <w:pPr>
        <w:spacing w:after="0" w:line="259" w:lineRule="auto"/>
        <w:ind w:left="386" w:firstLine="0"/>
        <w:jc w:val="left"/>
      </w:pPr>
      <w:r>
        <w:t xml:space="preserve"> </w:t>
      </w:r>
    </w:p>
    <w:p w:rsidR="00E64E46" w:rsidRPr="008F5188" w:rsidRDefault="00303D9F">
      <w:pPr>
        <w:rPr>
          <w:b/>
          <w:bCs/>
        </w:rPr>
      </w:pPr>
      <w:r w:rsidRPr="008F5188">
        <w:rPr>
          <w:b/>
          <w:bCs/>
        </w:rPr>
        <w:t xml:space="preserve">Chi tratterà i dati </w:t>
      </w:r>
    </w:p>
    <w:p w:rsidR="00E64E46" w:rsidRDefault="00303D9F">
      <w:r>
        <w:t xml:space="preserve">I “destinatari” dell’utilizzo dei dati personali sono tutti i dipendenti individuati e autorizzati a detto utilizzo e che risultano assegnati ai servizi competenti, nonché eventuali altre pubbliche amministrazioni per le finalità espresse al punto precedente. </w:t>
      </w:r>
    </w:p>
    <w:p w:rsidR="00E64E46" w:rsidRDefault="00303D9F">
      <w:pPr>
        <w:spacing w:after="0" w:line="259" w:lineRule="auto"/>
        <w:ind w:left="386" w:firstLine="0"/>
        <w:jc w:val="left"/>
      </w:pPr>
      <w:r>
        <w:lastRenderedPageBreak/>
        <w:t xml:space="preserve"> </w:t>
      </w:r>
    </w:p>
    <w:p w:rsidR="00E64E46" w:rsidRPr="008F5188" w:rsidRDefault="00303D9F">
      <w:pPr>
        <w:rPr>
          <w:b/>
          <w:bCs/>
        </w:rPr>
      </w:pPr>
      <w:r w:rsidRPr="008F5188">
        <w:rPr>
          <w:b/>
          <w:bCs/>
        </w:rPr>
        <w:t xml:space="preserve">Dove sono i dati </w:t>
      </w:r>
    </w:p>
    <w:p w:rsidR="00E64E46" w:rsidRDefault="00303D9F" w:rsidP="00B44768">
      <w:pPr>
        <w:spacing w:after="0" w:line="259" w:lineRule="auto"/>
        <w:ind w:left="386" w:firstLine="0"/>
      </w:pPr>
      <w:r>
        <w:t xml:space="preserve">La gestione e la conservazione, nonché la messa in sicurezza dei dati raccolti avverranno attraverso il servizio di protocollazione </w:t>
      </w:r>
      <w:r w:rsidR="000659C7">
        <w:t>della Comunità Montana</w:t>
      </w:r>
      <w:r>
        <w:t>, il servizio di condivisione dei file ospitati nel Data Center del</w:t>
      </w:r>
      <w:r w:rsidR="000659C7">
        <w:t xml:space="preserve">la Comunità Montana, </w:t>
      </w:r>
      <w:r>
        <w:t xml:space="preserve">di cui viene effettuata copia di backup e replica. Nel caso di dati in formato cartaceo vengono tenuti in faldoni protetti ed accessibili solo dal personale autorizzato. </w:t>
      </w:r>
    </w:p>
    <w:p w:rsidR="00E64E46" w:rsidRDefault="00303D9F">
      <w:pPr>
        <w:spacing w:after="0" w:line="259" w:lineRule="auto"/>
        <w:ind w:left="386" w:firstLine="0"/>
        <w:jc w:val="left"/>
      </w:pPr>
      <w:r>
        <w:t xml:space="preserve"> </w:t>
      </w:r>
    </w:p>
    <w:p w:rsidR="00E64E46" w:rsidRPr="008F5188" w:rsidRDefault="00303D9F">
      <w:pPr>
        <w:rPr>
          <w:b/>
          <w:bCs/>
        </w:rPr>
      </w:pPr>
      <w:r w:rsidRPr="008F5188">
        <w:rPr>
          <w:b/>
          <w:bCs/>
        </w:rPr>
        <w:t xml:space="preserve">Tempi di conservazione </w:t>
      </w:r>
    </w:p>
    <w:p w:rsidR="00E64E46" w:rsidRDefault="00303D9F" w:rsidP="00B44768">
      <w:pPr>
        <w:spacing w:after="0" w:line="259" w:lineRule="auto"/>
        <w:ind w:left="386" w:firstLine="0"/>
      </w:pPr>
      <w:r>
        <w:t xml:space="preserve">I dati personali trattati verranno conservati per tutto il periodo necessario all'espletamento dei diversi procedimenti e processi connessi alla costituzione, gestione e cessazione del rapporto contrattuale, nonché per il periodo successivo alla cessazione del rapporto, per l’espletamento degli eventuali ulteriori adempimenti connessi, o derivanti da tali tipologie di procedimenti, o per future richieste di informazioni da parte Sua, o di terzi interessati, nel rispetto di quanto previsto dalla normativa in materia di conservazione di documentazione da parte delle Pubbliche Amministrazioni. </w:t>
      </w:r>
    </w:p>
    <w:p w:rsidR="00E64E46" w:rsidRDefault="00303D9F">
      <w:pPr>
        <w:spacing w:after="0" w:line="259" w:lineRule="auto"/>
        <w:ind w:left="386" w:firstLine="0"/>
        <w:jc w:val="left"/>
      </w:pPr>
      <w:r>
        <w:t xml:space="preserve"> </w:t>
      </w:r>
    </w:p>
    <w:p w:rsidR="00E64E46" w:rsidRPr="008F5188" w:rsidRDefault="00303D9F">
      <w:pPr>
        <w:rPr>
          <w:b/>
          <w:bCs/>
        </w:rPr>
      </w:pPr>
      <w:r w:rsidRPr="008F5188">
        <w:rPr>
          <w:b/>
          <w:bCs/>
        </w:rPr>
        <w:t xml:space="preserve">Comunicazione a terzi </w:t>
      </w:r>
    </w:p>
    <w:p w:rsidR="00E64E46" w:rsidRDefault="00303D9F" w:rsidP="00B44768">
      <w:pPr>
        <w:spacing w:after="0" w:line="259" w:lineRule="auto"/>
        <w:ind w:left="386" w:firstLine="0"/>
      </w:pPr>
      <w:r>
        <w:t xml:space="preserve">Il trattamento dei dati avverrà nel rispetto dei limiti e delle condizioni del GDPR e potrà comprendere anche la comunicazione e la diffusione dei dati nei confronti dei soggetti terzi di cui: </w:t>
      </w:r>
    </w:p>
    <w:p w:rsidR="00E64E46" w:rsidRDefault="00303D9F" w:rsidP="00B44768">
      <w:pPr>
        <w:numPr>
          <w:ilvl w:val="0"/>
          <w:numId w:val="4"/>
        </w:numPr>
        <w:spacing w:after="141"/>
        <w:ind w:left="926" w:hanging="360"/>
      </w:pPr>
      <w:r>
        <w:t xml:space="preserve">alle altre Pubbliche Amministrazioni per lo svolgimento delle loro funzioni istituzionali nei limiti stabiliti dalla legge e dai regolamenti; </w:t>
      </w:r>
    </w:p>
    <w:p w:rsidR="00E64E46" w:rsidRDefault="00303D9F" w:rsidP="00B44768">
      <w:pPr>
        <w:numPr>
          <w:ilvl w:val="0"/>
          <w:numId w:val="4"/>
        </w:numPr>
        <w:ind w:left="926" w:hanging="360"/>
      </w:pPr>
      <w:r>
        <w:t xml:space="preserve">pubblicate nella sezione Trasparenza del sito istituzionale dell’Ente come prescritto dagli obblighi di pubblicità, trasparenza e diffusione di informazioni da parte delle pubbliche amministrazioni (D.Lgs. 33/2013 e s.m.i.) e in conformità al Provvedimento n. 243/2014 del Garante della Privacy (“Linee guida in materia di trattamento di dati personali, contenuti anche in atti e documenti amministrativi, effettuato per finalità di pubblicità e trasparenza sul web da soggetti pubblici e da altri enti obbligati”). </w:t>
      </w:r>
    </w:p>
    <w:p w:rsidR="00E64E46" w:rsidRDefault="00303D9F" w:rsidP="00B44768">
      <w:pPr>
        <w:spacing w:after="0" w:line="259" w:lineRule="auto"/>
        <w:ind w:left="386" w:firstLine="0"/>
      </w:pPr>
      <w:r>
        <w:t xml:space="preserve"> </w:t>
      </w:r>
    </w:p>
    <w:p w:rsidR="00E64E46" w:rsidRPr="008F5188" w:rsidRDefault="00303D9F">
      <w:pPr>
        <w:rPr>
          <w:b/>
          <w:bCs/>
        </w:rPr>
      </w:pPr>
      <w:r w:rsidRPr="008F5188">
        <w:rPr>
          <w:b/>
          <w:bCs/>
        </w:rPr>
        <w:t xml:space="preserve">Natura del conferimento dei dati </w:t>
      </w:r>
    </w:p>
    <w:p w:rsidR="00E64E46" w:rsidRDefault="00303D9F" w:rsidP="00B44768">
      <w:pPr>
        <w:spacing w:after="0" w:line="259" w:lineRule="auto"/>
        <w:ind w:left="386" w:firstLine="0"/>
      </w:pPr>
      <w:r>
        <w:t xml:space="preserve">Il conferimento dei dati personali ha natura obbligatoria per la gestione della gara e del contatto successivo, e, nell’ambito degli stessi, per il rispetto degli adempimenti previsti dalle leggi. </w:t>
      </w:r>
    </w:p>
    <w:p w:rsidR="00E64E46" w:rsidRDefault="00303D9F" w:rsidP="00B44768">
      <w:pPr>
        <w:spacing w:after="1" w:line="234" w:lineRule="auto"/>
        <w:ind w:left="386" w:right="2" w:firstLine="0"/>
      </w:pPr>
      <w:r>
        <w:t xml:space="preserve">L’eventuale, parziale o totale rifiuto a comunicare dati personali o l’opposizione al loro trattamento o la revoca comporterà l’impossibilità, da parte del Comune di Cinisello Balsamo, di perseguire le sopra citate finalità o di adempiere alle attività o ai propri obblighi per dar corso alle operazioni che richiedano tali dati. </w:t>
      </w:r>
    </w:p>
    <w:p w:rsidR="00E64E46" w:rsidRDefault="00303D9F">
      <w:pPr>
        <w:spacing w:after="0" w:line="259" w:lineRule="auto"/>
        <w:ind w:left="386" w:firstLine="0"/>
        <w:jc w:val="left"/>
      </w:pPr>
      <w:r>
        <w:t xml:space="preserve"> </w:t>
      </w:r>
    </w:p>
    <w:p w:rsidR="00E64E46" w:rsidRPr="008F5188" w:rsidRDefault="00303D9F">
      <w:pPr>
        <w:spacing w:after="0" w:line="259" w:lineRule="auto"/>
        <w:ind w:left="381"/>
        <w:jc w:val="left"/>
        <w:rPr>
          <w:b/>
          <w:bCs/>
        </w:rPr>
      </w:pPr>
      <w:r w:rsidRPr="008F5188">
        <w:rPr>
          <w:b/>
          <w:bCs/>
        </w:rPr>
        <w:t xml:space="preserve">Diritti dell’interessato </w:t>
      </w:r>
    </w:p>
    <w:p w:rsidR="00E64E46" w:rsidRDefault="00303D9F" w:rsidP="00B44768">
      <w:pPr>
        <w:spacing w:after="0" w:line="259" w:lineRule="auto"/>
        <w:ind w:left="386" w:firstLine="0"/>
      </w:pPr>
      <w:r>
        <w:t xml:space="preserve">In base al nuovo Regolamento Europeo (Artt: 15, 16, 17, 18, 19, 20, 21) gli interessati possono avvalersi di diversi diritti, elencati qui di seguito: </w:t>
      </w:r>
    </w:p>
    <w:p w:rsidR="00E64E46" w:rsidRDefault="00303D9F" w:rsidP="00B44768">
      <w:pPr>
        <w:numPr>
          <w:ilvl w:val="1"/>
          <w:numId w:val="4"/>
        </w:numPr>
        <w:ind w:hanging="283"/>
      </w:pPr>
      <w:r>
        <w:t xml:space="preserve">di chiedere l’accesso ai propri dati personali forniti; </w:t>
      </w:r>
    </w:p>
    <w:p w:rsidR="00E64E46" w:rsidRDefault="00303D9F" w:rsidP="00B44768">
      <w:pPr>
        <w:numPr>
          <w:ilvl w:val="1"/>
          <w:numId w:val="4"/>
        </w:numPr>
        <w:ind w:hanging="283"/>
      </w:pPr>
      <w:r>
        <w:t xml:space="preserve">di ottenere la rettifica o la cancellazione degli stessi o la limitazione del trattamento che lo riguardano; </w:t>
      </w:r>
    </w:p>
    <w:p w:rsidR="00E64E46" w:rsidRDefault="00303D9F" w:rsidP="00B44768">
      <w:pPr>
        <w:numPr>
          <w:ilvl w:val="1"/>
          <w:numId w:val="4"/>
        </w:numPr>
        <w:ind w:hanging="283"/>
      </w:pPr>
      <w:r>
        <w:t xml:space="preserve">di opporsi al trattamento; </w:t>
      </w:r>
    </w:p>
    <w:p w:rsidR="00E64E46" w:rsidRDefault="00303D9F" w:rsidP="00B44768">
      <w:pPr>
        <w:numPr>
          <w:ilvl w:val="1"/>
          <w:numId w:val="4"/>
        </w:numPr>
        <w:ind w:hanging="283"/>
      </w:pPr>
      <w:r>
        <w:t xml:space="preserve">alla portabilità dei dati; </w:t>
      </w:r>
    </w:p>
    <w:p w:rsidR="00E64E46" w:rsidRDefault="00303D9F" w:rsidP="00B44768">
      <w:pPr>
        <w:numPr>
          <w:ilvl w:val="1"/>
          <w:numId w:val="4"/>
        </w:numPr>
        <w:ind w:hanging="283"/>
      </w:pPr>
      <w:r>
        <w:t xml:space="preserve">di revocare il consenso; </w:t>
      </w:r>
    </w:p>
    <w:p w:rsidR="00E64E46" w:rsidRDefault="00303D9F" w:rsidP="00B44768">
      <w:pPr>
        <w:numPr>
          <w:ilvl w:val="1"/>
          <w:numId w:val="4"/>
        </w:numPr>
        <w:ind w:hanging="283"/>
      </w:pPr>
      <w:r>
        <w:t xml:space="preserve">di proporre reclamo all’autorità di controllo (Garante Privacy). </w:t>
      </w:r>
    </w:p>
    <w:p w:rsidR="00E64E46" w:rsidRDefault="00303D9F">
      <w:pPr>
        <w:spacing w:after="0" w:line="259" w:lineRule="auto"/>
        <w:ind w:left="386" w:firstLine="0"/>
        <w:jc w:val="left"/>
      </w:pPr>
      <w:r>
        <w:t xml:space="preserve"> </w:t>
      </w:r>
    </w:p>
    <w:p w:rsidR="00E64E46" w:rsidRPr="008F5188" w:rsidRDefault="00303D9F">
      <w:pPr>
        <w:rPr>
          <w:b/>
          <w:bCs/>
        </w:rPr>
      </w:pPr>
      <w:r w:rsidRPr="008F5188">
        <w:rPr>
          <w:b/>
          <w:bCs/>
        </w:rPr>
        <w:t xml:space="preserve">Modalità di esercizio dei diritti </w:t>
      </w:r>
    </w:p>
    <w:p w:rsidR="00E64E46" w:rsidRDefault="00303D9F" w:rsidP="00B44768">
      <w:pPr>
        <w:spacing w:after="0" w:line="259" w:lineRule="auto"/>
        <w:ind w:left="386" w:firstLine="0"/>
      </w:pPr>
      <w:r>
        <w:t xml:space="preserve"> È possibile esercitare i propri diritti in qualsiasi momento inviando una e-mail all’indirizzo </w:t>
      </w:r>
      <w:r w:rsidR="004274F3">
        <w:rPr>
          <w:color w:val="0000FF"/>
          <w:u w:val="single" w:color="0000FF"/>
        </w:rPr>
        <w:t>segreteria@vallebrembana.bg.it</w:t>
      </w:r>
      <w: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E64E46" w:rsidRDefault="00303D9F">
      <w:pPr>
        <w:spacing w:after="0" w:line="259" w:lineRule="auto"/>
        <w:ind w:left="386" w:firstLine="0"/>
        <w:jc w:val="left"/>
      </w:pPr>
      <w:r>
        <w:rPr>
          <w:sz w:val="24"/>
        </w:rPr>
        <w:t xml:space="preserve"> </w:t>
      </w:r>
    </w:p>
    <w:p w:rsidR="00E64E46" w:rsidRDefault="00303D9F" w:rsidP="00B44768">
      <w:r w:rsidRPr="00B44768">
        <w:rPr>
          <w:b/>
          <w:bCs/>
        </w:rPr>
        <w:t xml:space="preserve">Per presa visione </w:t>
      </w:r>
      <w:r>
        <w:t xml:space="preserve"> </w:t>
      </w:r>
    </w:p>
    <w:p w:rsidR="00E64E46" w:rsidRDefault="00303D9F">
      <w:r>
        <w:lastRenderedPageBreak/>
        <w:t xml:space="preserve">I dati personali forniti </w:t>
      </w:r>
      <w:r w:rsidR="004274F3">
        <w:t>alla Comunità Montana</w:t>
      </w:r>
      <w:r>
        <w:t xml:space="preserve"> ai fini dell’espletamento della presente procedura di gara e dell’eventuale successivo rapporto contrattuale, verranno trattati in conformità al Regolamento dell’Unione Europea 2016/679, esclusivamente per lo svolgimento delle funzioni istituzionali degli uffici </w:t>
      </w:r>
      <w:r w:rsidR="004274F3">
        <w:t>comunitari</w:t>
      </w:r>
      <w:r>
        <w:t xml:space="preserve">, come esplicitato nell’Informativa Privacy. </w:t>
      </w:r>
    </w:p>
    <w:p w:rsidR="00E64E46" w:rsidRDefault="00303D9F">
      <w:pPr>
        <w:spacing w:after="0" w:line="259" w:lineRule="auto"/>
        <w:ind w:left="386" w:firstLine="0"/>
        <w:jc w:val="left"/>
      </w:pPr>
      <w:r>
        <w:rPr>
          <w:sz w:val="24"/>
        </w:rPr>
        <w:t xml:space="preserve"> </w:t>
      </w:r>
    </w:p>
    <w:p w:rsidR="00E64E46" w:rsidRDefault="00303D9F">
      <w:pPr>
        <w:spacing w:after="0" w:line="259" w:lineRule="auto"/>
        <w:ind w:left="386" w:firstLine="0"/>
        <w:jc w:val="left"/>
      </w:pPr>
      <w:r>
        <w:rPr>
          <w:sz w:val="24"/>
        </w:rPr>
        <w:t xml:space="preserve"> </w:t>
      </w:r>
    </w:p>
    <w:p w:rsidR="00E64E46" w:rsidRDefault="00303D9F">
      <w:pPr>
        <w:spacing w:after="0" w:line="259" w:lineRule="auto"/>
        <w:ind w:left="386" w:firstLine="0"/>
        <w:jc w:val="left"/>
      </w:pPr>
      <w:r>
        <w:rPr>
          <w:sz w:val="20"/>
        </w:rPr>
        <w:t xml:space="preserve"> </w:t>
      </w:r>
    </w:p>
    <w:p w:rsidR="00E64E46" w:rsidRDefault="00303D9F">
      <w:pPr>
        <w:tabs>
          <w:tab w:val="center" w:pos="1684"/>
          <w:tab w:val="center" w:pos="3219"/>
          <w:tab w:val="center" w:pos="5863"/>
        </w:tabs>
        <w:spacing w:after="5" w:line="248" w:lineRule="auto"/>
        <w:ind w:left="0" w:firstLine="0"/>
        <w:jc w:val="left"/>
      </w:pPr>
      <w:r>
        <w:tab/>
      </w:r>
      <w:r>
        <w:rPr>
          <w:sz w:val="20"/>
        </w:rPr>
        <w:t xml:space="preserve">Data______________________ </w:t>
      </w:r>
      <w:r>
        <w:rPr>
          <w:sz w:val="20"/>
        </w:rPr>
        <w:tab/>
        <w:t xml:space="preserve"> </w:t>
      </w:r>
      <w:r>
        <w:rPr>
          <w:sz w:val="20"/>
        </w:rPr>
        <w:tab/>
        <w:t>Firma__________________________________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4E46" w:rsidRDefault="00303D9F">
      <w:pPr>
        <w:spacing w:after="0" w:line="259" w:lineRule="auto"/>
        <w:ind w:left="386" w:firstLine="0"/>
        <w:jc w:val="left"/>
      </w:pPr>
      <w:r>
        <w:rPr>
          <w:sz w:val="18"/>
        </w:rPr>
        <w:t xml:space="preserve"> </w:t>
      </w:r>
    </w:p>
    <w:p w:rsidR="00E64E46" w:rsidRDefault="00303D9F">
      <w:pPr>
        <w:spacing w:after="0" w:line="259" w:lineRule="auto"/>
        <w:ind w:left="386" w:firstLine="0"/>
        <w:jc w:val="left"/>
      </w:pPr>
      <w:r>
        <w:rPr>
          <w:sz w:val="18"/>
        </w:rPr>
        <w:t xml:space="preserve"> </w:t>
      </w:r>
    </w:p>
    <w:p w:rsidR="00E64E46" w:rsidRDefault="00303D9F">
      <w:pPr>
        <w:spacing w:after="0" w:line="259" w:lineRule="auto"/>
        <w:ind w:left="386" w:firstLine="0"/>
        <w:jc w:val="left"/>
      </w:pPr>
      <w:r>
        <w:rPr>
          <w:sz w:val="18"/>
        </w:rPr>
        <w:t xml:space="preserve">  </w:t>
      </w:r>
    </w:p>
    <w:p w:rsidR="00E64E46" w:rsidRDefault="00303D9F">
      <w:pPr>
        <w:spacing w:after="0" w:line="259" w:lineRule="auto"/>
        <w:ind w:left="386" w:firstLine="0"/>
        <w:jc w:val="left"/>
      </w:pPr>
      <w:r>
        <w:rPr>
          <w:sz w:val="18"/>
        </w:rPr>
        <w:t xml:space="preserve"> </w:t>
      </w:r>
    </w:p>
    <w:p w:rsidR="00E64E46" w:rsidRDefault="00303D9F">
      <w:pPr>
        <w:spacing w:after="0" w:line="259" w:lineRule="auto"/>
        <w:ind w:left="386" w:firstLine="0"/>
        <w:jc w:val="left"/>
      </w:pPr>
      <w:r>
        <w:rPr>
          <w:sz w:val="18"/>
        </w:rPr>
        <w:t xml:space="preserve"> </w:t>
      </w:r>
    </w:p>
    <w:p w:rsidR="00E64E46" w:rsidRDefault="00303D9F" w:rsidP="00B44768">
      <w:pPr>
        <w:spacing w:after="5" w:line="248" w:lineRule="auto"/>
        <w:ind w:left="381"/>
      </w:pPr>
      <w:r>
        <w:rPr>
          <w:sz w:val="20"/>
        </w:rPr>
        <w:t xml:space="preserve">Il Titolare del trattamento dei dati è </w:t>
      </w:r>
      <w:r w:rsidR="004274F3">
        <w:rPr>
          <w:sz w:val="20"/>
        </w:rPr>
        <w:t>la Comunità Montana Valle Brembana</w:t>
      </w:r>
      <w:r>
        <w:rPr>
          <w:sz w:val="20"/>
        </w:rPr>
        <w:t xml:space="preserve"> (</w:t>
      </w:r>
      <w:r w:rsidR="004274F3">
        <w:rPr>
          <w:sz w:val="20"/>
        </w:rPr>
        <w:t>BG</w:t>
      </w:r>
      <w:r>
        <w:rPr>
          <w:sz w:val="20"/>
        </w:rPr>
        <w:t xml:space="preserve">), con sede in via </w:t>
      </w:r>
      <w:r w:rsidR="004274F3">
        <w:rPr>
          <w:sz w:val="20"/>
        </w:rPr>
        <w:t xml:space="preserve">Don Angelo Tondini n. 16 – Pazza Brembana - </w:t>
      </w:r>
      <w:r>
        <w:rPr>
          <w:sz w:val="20"/>
        </w:rPr>
        <w:t xml:space="preserve"> nella persona pro-tempore del </w:t>
      </w:r>
      <w:r w:rsidR="004274F3">
        <w:rPr>
          <w:sz w:val="20"/>
        </w:rPr>
        <w:t xml:space="preserve">Presidente </w:t>
      </w:r>
      <w:r>
        <w:rPr>
          <w:sz w:val="20"/>
        </w:rPr>
        <w:t xml:space="preserve">in carica.  </w:t>
      </w:r>
    </w:p>
    <w:p w:rsidR="00E64E46" w:rsidRDefault="00303D9F" w:rsidP="00B44768">
      <w:pPr>
        <w:spacing w:after="5" w:line="248" w:lineRule="auto"/>
        <w:ind w:left="381"/>
      </w:pPr>
      <w:r>
        <w:rPr>
          <w:sz w:val="20"/>
        </w:rPr>
        <w:t xml:space="preserve">Il Responsabile designato del trattamento dei dati per il Settore </w:t>
      </w:r>
      <w:r w:rsidR="004274F3">
        <w:rPr>
          <w:sz w:val="20"/>
        </w:rPr>
        <w:t>Amministrativo</w:t>
      </w:r>
      <w:r>
        <w:rPr>
          <w:sz w:val="20"/>
        </w:rPr>
        <w:t xml:space="preserve"> è il Dott. </w:t>
      </w:r>
      <w:r w:rsidR="004274F3">
        <w:rPr>
          <w:sz w:val="20"/>
        </w:rPr>
        <w:t>Omar Regazzoni</w:t>
      </w:r>
      <w:r>
        <w:rPr>
          <w:sz w:val="20"/>
        </w:rPr>
        <w:t xml:space="preserve"> (ex-art. 2-quaterdecies del D.Lgs. 101/2018).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64E46" w:rsidRDefault="00303D9F" w:rsidP="00B44768">
      <w:pPr>
        <w:spacing w:after="1" w:line="236" w:lineRule="auto"/>
        <w:ind w:left="381" w:right="-12"/>
      </w:pPr>
      <w:r>
        <w:rPr>
          <w:sz w:val="20"/>
        </w:rPr>
        <w:t xml:space="preserve">Il Responsabile della protezione dei dati è contattabile via mail all’indirizzo: </w:t>
      </w:r>
      <w:r w:rsidR="004274F3" w:rsidRPr="004274F3">
        <w:rPr>
          <w:color w:val="0000FF"/>
          <w:sz w:val="20"/>
          <w:u w:val="single" w:color="0000FF"/>
        </w:rPr>
        <w:t>dpo-cloudassistance@pec.it</w:t>
      </w:r>
    </w:p>
    <w:p w:rsidR="00E64E46" w:rsidRPr="00CE1BAB" w:rsidRDefault="00303D9F" w:rsidP="00B44768">
      <w:pPr>
        <w:spacing w:after="1" w:line="236" w:lineRule="auto"/>
        <w:ind w:left="381" w:right="-12"/>
        <w:rPr>
          <w:sz w:val="20"/>
          <w:szCs w:val="20"/>
        </w:rPr>
      </w:pPr>
      <w:r>
        <w:rPr>
          <w:sz w:val="20"/>
        </w:rPr>
        <w:t xml:space="preserve">Per l’esercizio dei propri diritti o per informazioni riguardanti i propri dati personali scrivere all’indirizzo: </w:t>
      </w:r>
      <w:r w:rsidR="004274F3" w:rsidRPr="00CE1BAB">
        <w:rPr>
          <w:color w:val="0000FF"/>
          <w:sz w:val="20"/>
          <w:szCs w:val="20"/>
          <w:u w:val="single" w:color="0000FF"/>
        </w:rPr>
        <w:t>segreteria@vallebrembana.bg.it</w:t>
      </w:r>
    </w:p>
    <w:p w:rsidR="00E64E46" w:rsidRDefault="00303D9F">
      <w:pPr>
        <w:spacing w:after="0" w:line="259" w:lineRule="auto"/>
        <w:ind w:left="386" w:firstLine="0"/>
        <w:jc w:val="left"/>
      </w:pPr>
      <w:r>
        <w:rPr>
          <w:sz w:val="20"/>
        </w:rPr>
        <w:t xml:space="preserve"> </w:t>
      </w:r>
    </w:p>
    <w:sectPr w:rsidR="00E64E46">
      <w:footerReference w:type="even" r:id="rId7"/>
      <w:footerReference w:type="default" r:id="rId8"/>
      <w:footerReference w:type="first" r:id="rId9"/>
      <w:pgSz w:w="11906" w:h="16838"/>
      <w:pgMar w:top="1459" w:right="1130" w:bottom="1221" w:left="746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3D9F" w:rsidRDefault="00303D9F">
      <w:pPr>
        <w:spacing w:after="0" w:line="240" w:lineRule="auto"/>
      </w:pPr>
      <w:r>
        <w:separator/>
      </w:r>
    </w:p>
  </w:endnote>
  <w:endnote w:type="continuationSeparator" w:id="0">
    <w:p w:rsidR="00303D9F" w:rsidRDefault="0030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4E46" w:rsidRDefault="00303D9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E64E46" w:rsidRDefault="00303D9F">
    <w:pPr>
      <w:spacing w:after="0" w:line="259" w:lineRule="auto"/>
      <w:ind w:left="386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4E46" w:rsidRDefault="00303D9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E64E46" w:rsidRDefault="00303D9F">
    <w:pPr>
      <w:spacing w:after="0" w:line="259" w:lineRule="auto"/>
      <w:ind w:left="386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4E46" w:rsidRDefault="00303D9F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E64E46" w:rsidRDefault="00303D9F">
    <w:pPr>
      <w:spacing w:after="0" w:line="259" w:lineRule="auto"/>
      <w:ind w:left="386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3D9F" w:rsidRDefault="00303D9F">
      <w:pPr>
        <w:spacing w:after="0" w:line="240" w:lineRule="auto"/>
      </w:pPr>
      <w:r>
        <w:separator/>
      </w:r>
    </w:p>
  </w:footnote>
  <w:footnote w:type="continuationSeparator" w:id="0">
    <w:p w:rsidR="00303D9F" w:rsidRDefault="00303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669"/>
    <w:multiLevelType w:val="hybridMultilevel"/>
    <w:tmpl w:val="C394AC2E"/>
    <w:lvl w:ilvl="0" w:tplc="E89E99B2">
      <w:start w:val="1"/>
      <w:numFmt w:val="bullet"/>
      <w:lvlText w:val="✓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3E481C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0C03A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42442C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524B08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A047D0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0E2A5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64794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2D68C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24046"/>
    <w:multiLevelType w:val="hybridMultilevel"/>
    <w:tmpl w:val="852EA246"/>
    <w:lvl w:ilvl="0" w:tplc="7D8CC3AE">
      <w:numFmt w:val="bullet"/>
      <w:lvlText w:val="❑"/>
      <w:lvlJc w:val="left"/>
      <w:pPr>
        <w:ind w:left="731" w:hanging="360"/>
      </w:pPr>
      <w:rPr>
        <w:rFonts w:ascii="Wingdings" w:eastAsia="Wingdings" w:hAnsi="Wingdings" w:cs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D563273"/>
    <w:multiLevelType w:val="hybridMultilevel"/>
    <w:tmpl w:val="36A6F77C"/>
    <w:lvl w:ilvl="0" w:tplc="0410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" w15:restartNumberingAfterBreak="0">
    <w:nsid w:val="1EDF19E0"/>
    <w:multiLevelType w:val="hybridMultilevel"/>
    <w:tmpl w:val="D114790E"/>
    <w:lvl w:ilvl="0" w:tplc="75CA6446">
      <w:start w:val="1"/>
      <w:numFmt w:val="bullet"/>
      <w:lvlText w:val="✓"/>
      <w:lvlJc w:val="left"/>
      <w:pPr>
        <w:ind w:left="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04EFC">
      <w:start w:val="1"/>
      <w:numFmt w:val="bullet"/>
      <w:lvlText w:val="✔"/>
      <w:lvlJc w:val="left"/>
      <w:pPr>
        <w:ind w:left="1095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A0D8DA">
      <w:start w:val="1"/>
      <w:numFmt w:val="bullet"/>
      <w:lvlText w:val="▪"/>
      <w:lvlJc w:val="left"/>
      <w:pPr>
        <w:ind w:left="1505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87F42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68B986">
      <w:start w:val="1"/>
      <w:numFmt w:val="bullet"/>
      <w:lvlText w:val="o"/>
      <w:lvlJc w:val="left"/>
      <w:pPr>
        <w:ind w:left="2945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A56B2">
      <w:start w:val="1"/>
      <w:numFmt w:val="bullet"/>
      <w:lvlText w:val="▪"/>
      <w:lvlJc w:val="left"/>
      <w:pPr>
        <w:ind w:left="3665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6BDB6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820BFC">
      <w:start w:val="1"/>
      <w:numFmt w:val="bullet"/>
      <w:lvlText w:val="o"/>
      <w:lvlJc w:val="left"/>
      <w:pPr>
        <w:ind w:left="5105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85616">
      <w:start w:val="1"/>
      <w:numFmt w:val="bullet"/>
      <w:lvlText w:val="▪"/>
      <w:lvlJc w:val="left"/>
      <w:pPr>
        <w:ind w:left="5825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846B8"/>
    <w:multiLevelType w:val="hybridMultilevel"/>
    <w:tmpl w:val="757EDEAC"/>
    <w:lvl w:ilvl="0" w:tplc="17849F84">
      <w:start w:val="1"/>
      <w:numFmt w:val="decimal"/>
      <w:lvlText w:val="%1."/>
      <w:lvlJc w:val="left"/>
      <w:pPr>
        <w:ind w:left="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F">
      <w:start w:val="1"/>
      <w:numFmt w:val="decimal"/>
      <w:lvlText w:val="%2."/>
      <w:lvlJc w:val="left"/>
      <w:pPr>
        <w:ind w:left="1965" w:hanging="360"/>
      </w:pPr>
    </w:lvl>
    <w:lvl w:ilvl="2" w:tplc="9B3A8718">
      <w:start w:val="1"/>
      <w:numFmt w:val="bullet"/>
      <w:lvlText w:val="-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477E">
      <w:start w:val="1"/>
      <w:numFmt w:val="bullet"/>
      <w:lvlText w:val="•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6C14D6">
      <w:start w:val="1"/>
      <w:numFmt w:val="bullet"/>
      <w:lvlText w:val="o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2D152">
      <w:start w:val="1"/>
      <w:numFmt w:val="bullet"/>
      <w:lvlText w:val="▪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100D50">
      <w:start w:val="1"/>
      <w:numFmt w:val="bullet"/>
      <w:lvlText w:val="•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4C5634">
      <w:start w:val="1"/>
      <w:numFmt w:val="bullet"/>
      <w:lvlText w:val="o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56D734">
      <w:start w:val="1"/>
      <w:numFmt w:val="bullet"/>
      <w:lvlText w:val="▪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CA77AE"/>
    <w:multiLevelType w:val="hybridMultilevel"/>
    <w:tmpl w:val="327E919C"/>
    <w:lvl w:ilvl="0" w:tplc="A8E61BAC">
      <w:start w:val="1"/>
      <w:numFmt w:val="lowerLetter"/>
      <w:lvlText w:val="%1)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23F9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30082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5AE6A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7678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A09F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7A429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5E6C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A158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046BE6"/>
    <w:multiLevelType w:val="hybridMultilevel"/>
    <w:tmpl w:val="B76EA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45DBE"/>
    <w:multiLevelType w:val="hybridMultilevel"/>
    <w:tmpl w:val="F998C5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4405">
    <w:abstractNumId w:val="4"/>
  </w:num>
  <w:num w:numId="2" w16cid:durableId="1067916784">
    <w:abstractNumId w:val="0"/>
  </w:num>
  <w:num w:numId="3" w16cid:durableId="247539988">
    <w:abstractNumId w:val="5"/>
  </w:num>
  <w:num w:numId="4" w16cid:durableId="574752119">
    <w:abstractNumId w:val="3"/>
  </w:num>
  <w:num w:numId="5" w16cid:durableId="1683316331">
    <w:abstractNumId w:val="7"/>
  </w:num>
  <w:num w:numId="6" w16cid:durableId="1529950722">
    <w:abstractNumId w:val="6"/>
  </w:num>
  <w:num w:numId="7" w16cid:durableId="793645003">
    <w:abstractNumId w:val="2"/>
  </w:num>
  <w:num w:numId="8" w16cid:durableId="194314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46"/>
    <w:rsid w:val="000659C7"/>
    <w:rsid w:val="00106D21"/>
    <w:rsid w:val="00303D9F"/>
    <w:rsid w:val="004274F3"/>
    <w:rsid w:val="004C1713"/>
    <w:rsid w:val="00543079"/>
    <w:rsid w:val="00573C61"/>
    <w:rsid w:val="0059598C"/>
    <w:rsid w:val="005A006D"/>
    <w:rsid w:val="0061259E"/>
    <w:rsid w:val="00680EDD"/>
    <w:rsid w:val="0078755A"/>
    <w:rsid w:val="008F5188"/>
    <w:rsid w:val="009D157A"/>
    <w:rsid w:val="009D29BE"/>
    <w:rsid w:val="00B44768"/>
    <w:rsid w:val="00B91651"/>
    <w:rsid w:val="00C648E3"/>
    <w:rsid w:val="00CA2C40"/>
    <w:rsid w:val="00CE1BAB"/>
    <w:rsid w:val="00CF5244"/>
    <w:rsid w:val="00E64E46"/>
    <w:rsid w:val="00EB21D5"/>
    <w:rsid w:val="00F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23A9"/>
  <w15:docId w15:val="{468A902A-DAF6-4E5F-BACF-4C908195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" w:line="247" w:lineRule="auto"/>
      <w:ind w:left="396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79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7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Legale Rappresentante __________________________________________________</vt:lpstr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Legale Rappresentante __________________________________________________</dc:title>
  <dc:subject/>
  <dc:creator>Raffaella</dc:creator>
  <cp:keywords/>
  <cp:lastModifiedBy>Omar Regazzoni</cp:lastModifiedBy>
  <cp:revision>11</cp:revision>
  <cp:lastPrinted>2025-01-13T12:40:00Z</cp:lastPrinted>
  <dcterms:created xsi:type="dcterms:W3CDTF">2025-01-07T10:53:00Z</dcterms:created>
  <dcterms:modified xsi:type="dcterms:W3CDTF">2025-01-13T12:43:00Z</dcterms:modified>
</cp:coreProperties>
</file>